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F3093">
      <w:pPr>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kern w:val="2"/>
          <w:sz w:val="44"/>
          <w:szCs w:val="44"/>
          <w:lang w:val="en-US" w:eastAsia="zh-CN" w:bidi="ar-SA"/>
        </w:rPr>
        <w:t>禁烟标识及吸烟区设置规范</w:t>
      </w:r>
    </w:p>
    <w:bookmarkEnd w:id="0"/>
    <w:p w14:paraId="3A4CBE44">
      <w:pPr>
        <w:pageBreakBefore w:val="0"/>
        <w:kinsoku/>
        <w:wordWrap/>
        <w:overflowPunct/>
        <w:topLinePunct w:val="0"/>
        <w:autoSpaceDE/>
        <w:autoSpaceDN/>
        <w:bidi w:val="0"/>
        <w:adjustRightInd/>
        <w:snapToGrid/>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一、禁烟标识</w:t>
      </w:r>
    </w:p>
    <w:p w14:paraId="43DA5982">
      <w:pPr>
        <w:pageBreakBefore w:val="0"/>
        <w:kinsoku/>
        <w:wordWrap/>
        <w:overflowPunct/>
        <w:topLinePunct w:val="0"/>
        <w:autoSpaceDE/>
        <w:autoSpaceDN/>
        <w:bidi w:val="0"/>
        <w:adjustRightInd/>
        <w:snapToGrid/>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标准的禁烟图示如下：</w:t>
      </w:r>
    </w:p>
    <w:p w14:paraId="4F9F473D">
      <w:pPr>
        <w:pageBreakBefore w:val="0"/>
        <w:kinsoku/>
        <w:wordWrap/>
        <w:overflowPunct/>
        <w:topLinePunct w:val="0"/>
        <w:autoSpaceDE/>
        <w:autoSpaceDN/>
        <w:bidi w:val="0"/>
        <w:adjustRightInd/>
        <w:snapToGrid/>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drawing>
          <wp:inline distT="0" distB="0" distL="114300" distR="114300">
            <wp:extent cx="5269230" cy="2035175"/>
            <wp:effectExtent l="0" t="0" r="7620" b="3175"/>
            <wp:docPr id="11" name="图片 1" descr="1708654794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1708654794872"/>
                    <pic:cNvPicPr>
                      <a:picLocks noChangeAspect="1"/>
                    </pic:cNvPicPr>
                  </pic:nvPicPr>
                  <pic:blipFill>
                    <a:blip r:embed="rId5"/>
                    <a:stretch>
                      <a:fillRect/>
                    </a:stretch>
                  </pic:blipFill>
                  <pic:spPr>
                    <a:xfrm>
                      <a:off x="0" y="0"/>
                      <a:ext cx="5269230" cy="2035175"/>
                    </a:xfrm>
                    <a:prstGeom prst="rect">
                      <a:avLst/>
                    </a:prstGeom>
                    <a:noFill/>
                    <a:ln>
                      <a:noFill/>
                    </a:ln>
                  </pic:spPr>
                </pic:pic>
              </a:graphicData>
            </a:graphic>
          </wp:inline>
        </w:drawing>
      </w:r>
    </w:p>
    <w:p w14:paraId="33BD9181">
      <w:pPr>
        <w:pageBreakBefore w:val="0"/>
        <w:kinsoku/>
        <w:wordWrap/>
        <w:overflowPunct/>
        <w:topLinePunct w:val="0"/>
        <w:autoSpaceDE/>
        <w:autoSpaceDN/>
        <w:bidi w:val="0"/>
        <w:adjustRightInd/>
        <w:snapToGrid/>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三种均可使用，建议使用含电子烟的图示。</w:t>
      </w:r>
    </w:p>
    <w:p w14:paraId="4EDBC2EA">
      <w:pPr>
        <w:pageBreakBefore w:val="0"/>
        <w:kinsoku/>
        <w:wordWrap/>
        <w:overflowPunct/>
        <w:topLinePunct w:val="0"/>
        <w:autoSpaceDE/>
        <w:autoSpaceDN/>
        <w:bidi w:val="0"/>
        <w:adjustRightInd/>
        <w:snapToGrid/>
        <w:rPr>
          <w:rFonts w:hint="eastAsia" w:ascii="方正仿宋_GBK" w:hAnsi="方正仿宋_GBK" w:eastAsia="方正仿宋_GBK" w:cs="方正仿宋_GBK"/>
          <w:color w:val="auto"/>
          <w:sz w:val="32"/>
          <w:szCs w:val="32"/>
          <w:lang w:val="en-US" w:eastAsia="zh-CN"/>
        </w:rPr>
      </w:pPr>
      <w:r>
        <w:rPr>
          <w:rFonts w:hint="eastAsia"/>
          <w:sz w:val="18"/>
          <w:szCs w:val="18"/>
          <w:lang w:val="en-US" w:eastAsia="zh-CN"/>
        </w:rPr>
        <w:drawing>
          <wp:anchor distT="0" distB="0" distL="114300" distR="114300" simplePos="0" relativeHeight="251659264" behindDoc="0" locked="0" layoutInCell="1" allowOverlap="1">
            <wp:simplePos x="0" y="0"/>
            <wp:positionH relativeFrom="column">
              <wp:posOffset>1117600</wp:posOffset>
            </wp:positionH>
            <wp:positionV relativeFrom="paragraph">
              <wp:posOffset>172085</wp:posOffset>
            </wp:positionV>
            <wp:extent cx="2961005" cy="2925445"/>
            <wp:effectExtent l="0" t="0" r="10795" b="8255"/>
            <wp:wrapTopAndBottom/>
            <wp:docPr id="12" name="图片 1" descr="1708654644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1708654644094"/>
                    <pic:cNvPicPr>
                      <a:picLocks noChangeAspect="1"/>
                    </pic:cNvPicPr>
                  </pic:nvPicPr>
                  <pic:blipFill>
                    <a:blip r:embed="rId6"/>
                    <a:stretch>
                      <a:fillRect/>
                    </a:stretch>
                  </pic:blipFill>
                  <pic:spPr>
                    <a:xfrm>
                      <a:off x="0" y="0"/>
                      <a:ext cx="2961005" cy="2925445"/>
                    </a:xfrm>
                    <a:prstGeom prst="rect">
                      <a:avLst/>
                    </a:prstGeom>
                    <a:noFill/>
                    <a:ln>
                      <a:noFill/>
                    </a:ln>
                  </pic:spPr>
                </pic:pic>
              </a:graphicData>
            </a:graphic>
          </wp:anchor>
        </w:drawing>
      </w:r>
      <w:r>
        <w:rPr>
          <w:rFonts w:hint="eastAsia" w:ascii="方正仿宋_GBK" w:hAnsi="方正仿宋_GBK" w:eastAsia="方正仿宋_GBK" w:cs="方正仿宋_GBK"/>
          <w:color w:val="auto"/>
          <w:sz w:val="32"/>
          <w:szCs w:val="32"/>
          <w:lang w:val="en-US" w:eastAsia="zh-CN"/>
        </w:rPr>
        <w:t>横版竖版均可使用，标识内容为图示加禁止吸烟中英文提示：</w:t>
      </w:r>
    </w:p>
    <w:p w14:paraId="78C6CE15">
      <w:pPr>
        <w:pageBreakBefore w:val="0"/>
        <w:kinsoku/>
        <w:wordWrap/>
        <w:overflowPunct/>
        <w:topLinePunct w:val="0"/>
        <w:autoSpaceDE/>
        <w:autoSpaceDN/>
        <w:bidi w:val="0"/>
        <w:adjustRightInd/>
        <w:snapToGrid/>
        <w:rPr>
          <w:rFonts w:hint="eastAsia" w:ascii="方正仿宋_GBK" w:hAnsi="方正仿宋_GBK" w:eastAsia="方正仿宋_GBK" w:cs="方正仿宋_GBK"/>
          <w:color w:val="auto"/>
          <w:sz w:val="32"/>
          <w:szCs w:val="32"/>
          <w:lang w:val="en-US" w:eastAsia="zh-CN"/>
        </w:rPr>
      </w:pPr>
      <w:r>
        <w:rPr>
          <w:sz w:val="18"/>
          <w:szCs w:val="18"/>
        </w:rPr>
        <w:drawing>
          <wp:anchor distT="0" distB="0" distL="114300" distR="114300" simplePos="0" relativeHeight="251660288" behindDoc="1" locked="0" layoutInCell="1" allowOverlap="1">
            <wp:simplePos x="0" y="0"/>
            <wp:positionH relativeFrom="column">
              <wp:posOffset>1812925</wp:posOffset>
            </wp:positionH>
            <wp:positionV relativeFrom="paragraph">
              <wp:posOffset>409575</wp:posOffset>
            </wp:positionV>
            <wp:extent cx="3872230" cy="1620520"/>
            <wp:effectExtent l="0" t="0" r="13970" b="17780"/>
            <wp:wrapTight wrapText="bothSides">
              <wp:wrapPolygon>
                <wp:start x="0" y="0"/>
                <wp:lineTo x="0" y="21329"/>
                <wp:lineTo x="21465" y="21329"/>
                <wp:lineTo x="21465" y="0"/>
                <wp:lineTo x="0" y="0"/>
              </wp:wrapPolygon>
            </wp:wrapTight>
            <wp:docPr id="10" name="图片 8"/>
            <wp:cNvGraphicFramePr/>
            <a:graphic xmlns:a="http://schemas.openxmlformats.org/drawingml/2006/main">
              <a:graphicData uri="http://schemas.openxmlformats.org/drawingml/2006/picture">
                <pic:pic xmlns:pic="http://schemas.openxmlformats.org/drawingml/2006/picture">
                  <pic:nvPicPr>
                    <pic:cNvPr id="10" name="图片 8"/>
                    <pic:cNvPicPr preferRelativeResize="0"/>
                  </pic:nvPicPr>
                  <pic:blipFill>
                    <a:blip r:embed="rId7"/>
                    <a:stretch>
                      <a:fillRect/>
                    </a:stretch>
                  </pic:blipFill>
                  <pic:spPr>
                    <a:xfrm>
                      <a:off x="0" y="0"/>
                      <a:ext cx="3872230" cy="1620520"/>
                    </a:xfrm>
                    <a:prstGeom prst="rect">
                      <a:avLst/>
                    </a:prstGeom>
                    <a:noFill/>
                    <a:ln>
                      <a:noFill/>
                    </a:ln>
                  </pic:spPr>
                </pic:pic>
              </a:graphicData>
            </a:graphic>
          </wp:anchor>
        </w:drawing>
      </w:r>
      <w:r>
        <w:rPr>
          <w:sz w:val="18"/>
          <w:szCs w:val="18"/>
        </w:rPr>
        <w:drawing>
          <wp:inline distT="0" distB="0" distL="114300" distR="114300">
            <wp:extent cx="1692910" cy="2520315"/>
            <wp:effectExtent l="0" t="0" r="2540" b="13335"/>
            <wp:docPr id="9" name="图片 2"/>
            <wp:cNvGraphicFramePr/>
            <a:graphic xmlns:a="http://schemas.openxmlformats.org/drawingml/2006/main">
              <a:graphicData uri="http://schemas.openxmlformats.org/drawingml/2006/picture">
                <pic:pic xmlns:pic="http://schemas.openxmlformats.org/drawingml/2006/picture">
                  <pic:nvPicPr>
                    <pic:cNvPr id="9" name="图片 2"/>
                    <pic:cNvPicPr preferRelativeResize="0"/>
                  </pic:nvPicPr>
                  <pic:blipFill>
                    <a:blip r:embed="rId8"/>
                    <a:stretch>
                      <a:fillRect/>
                    </a:stretch>
                  </pic:blipFill>
                  <pic:spPr>
                    <a:xfrm>
                      <a:off x="0" y="0"/>
                      <a:ext cx="1692910" cy="2520315"/>
                    </a:xfrm>
                    <a:prstGeom prst="rect">
                      <a:avLst/>
                    </a:prstGeom>
                    <a:noFill/>
                    <a:ln>
                      <a:noFill/>
                    </a:ln>
                  </pic:spPr>
                </pic:pic>
              </a:graphicData>
            </a:graphic>
          </wp:inline>
        </w:drawing>
      </w:r>
    </w:p>
    <w:p w14:paraId="3E47E609">
      <w:pPr>
        <w:pageBreakBefore w:val="0"/>
        <w:kinsoku/>
        <w:wordWrap/>
        <w:overflowPunct/>
        <w:topLinePunct w:val="0"/>
        <w:autoSpaceDE/>
        <w:autoSpaceDN/>
        <w:bidi w:val="0"/>
        <w:adjustRightInd/>
        <w:snapToGrid/>
        <w:ind w:firstLine="672" w:firstLineChars="200"/>
        <w:rPr>
          <w:rFonts w:hint="eastAsia" w:ascii="Times New Roman" w:hAnsi="Times New Roman" w:eastAsia="方正仿宋_GBK" w:cs="Times New Roman"/>
          <w:b w:val="0"/>
          <w:bCs/>
          <w:color w:val="auto"/>
          <w:spacing w:val="8"/>
          <w:kern w:val="0"/>
          <w:sz w:val="32"/>
          <w:szCs w:val="32"/>
          <w:lang w:val="en-US" w:eastAsia="zh-CN" w:bidi="ar"/>
        </w:rPr>
      </w:pPr>
    </w:p>
    <w:p w14:paraId="6B352E89">
      <w:pPr>
        <w:pageBreakBefore w:val="0"/>
        <w:kinsoku/>
        <w:wordWrap/>
        <w:overflowPunct/>
        <w:topLinePunct w:val="0"/>
        <w:autoSpaceDE/>
        <w:autoSpaceDN/>
        <w:bidi w:val="0"/>
        <w:adjustRightInd/>
        <w:snapToGrid/>
        <w:ind w:firstLine="672" w:firstLineChars="200"/>
        <w:rPr>
          <w:rFonts w:hint="eastAsia" w:ascii="Times New Roman" w:hAnsi="Times New Roman" w:eastAsia="方正仿宋_GBK" w:cs="Times New Roman"/>
          <w:b w:val="0"/>
          <w:bCs/>
          <w:color w:val="auto"/>
          <w:spacing w:val="8"/>
          <w:kern w:val="0"/>
          <w:sz w:val="32"/>
          <w:szCs w:val="32"/>
          <w:lang w:val="en-US" w:eastAsia="zh-CN" w:bidi="ar"/>
        </w:rPr>
      </w:pPr>
    </w:p>
    <w:p w14:paraId="2A623325">
      <w:pPr>
        <w:pageBreakBefore w:val="0"/>
        <w:kinsoku/>
        <w:wordWrap/>
        <w:overflowPunct/>
        <w:topLinePunct w:val="0"/>
        <w:autoSpaceDE/>
        <w:autoSpaceDN/>
        <w:bidi w:val="0"/>
        <w:adjustRightInd/>
        <w:snapToGrid/>
        <w:ind w:firstLine="672" w:firstLineChars="200"/>
        <w:rPr>
          <w:rFonts w:hint="eastAsia" w:ascii="Times New Roman" w:hAnsi="Times New Roman" w:eastAsia="方正仿宋_GBK" w:cs="Times New Roman"/>
          <w:b w:val="0"/>
          <w:bCs/>
          <w:color w:val="auto"/>
          <w:spacing w:val="8"/>
          <w:kern w:val="0"/>
          <w:sz w:val="32"/>
          <w:szCs w:val="32"/>
          <w:lang w:val="en-US" w:eastAsia="zh-CN" w:bidi="ar"/>
        </w:rPr>
      </w:pPr>
    </w:p>
    <w:p w14:paraId="43490F13">
      <w:pPr>
        <w:pageBreakBefore w:val="0"/>
        <w:kinsoku/>
        <w:wordWrap/>
        <w:overflowPunct/>
        <w:topLinePunct w:val="0"/>
        <w:autoSpaceDE/>
        <w:autoSpaceDN/>
        <w:bidi w:val="0"/>
        <w:adjustRightInd/>
        <w:snapToGrid/>
        <w:ind w:firstLine="560" w:firstLineChars="200"/>
        <w:rPr>
          <w:rFonts w:hint="eastAsia" w:ascii="Times New Roman" w:hAnsi="Times New Roman" w:eastAsia="方正仿宋_GBK" w:cs="Times New Roman"/>
          <w:b w:val="0"/>
          <w:bCs/>
          <w:color w:val="auto"/>
          <w:spacing w:val="8"/>
          <w:kern w:val="0"/>
          <w:sz w:val="32"/>
          <w:szCs w:val="32"/>
          <w:lang w:val="en-US" w:eastAsia="zh-CN" w:bidi="ar"/>
        </w:rPr>
      </w:pPr>
      <w:r>
        <w:rPr>
          <w:rFonts w:hint="eastAsia" w:ascii="仿宋_GB2312" w:eastAsia="仿宋_GB2312" w:cs="Times New Roman"/>
          <w:sz w:val="28"/>
          <w:szCs w:val="28"/>
        </w:rPr>
        <w:drawing>
          <wp:anchor distT="0" distB="0" distL="114935" distR="114935" simplePos="0" relativeHeight="251662336" behindDoc="0" locked="0" layoutInCell="1" allowOverlap="1">
            <wp:simplePos x="0" y="0"/>
            <wp:positionH relativeFrom="column">
              <wp:posOffset>3021965</wp:posOffset>
            </wp:positionH>
            <wp:positionV relativeFrom="paragraph">
              <wp:posOffset>109855</wp:posOffset>
            </wp:positionV>
            <wp:extent cx="4573905" cy="2265680"/>
            <wp:effectExtent l="0" t="0" r="17145" b="1270"/>
            <wp:wrapSquare wrapText="bothSides"/>
            <wp:docPr id="16" name="图片 6" descr="/home/fm2020wjw066/桌面/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home/fm2020wjw066/桌面/6.jpg6"/>
                    <pic:cNvPicPr>
                      <a:picLocks noChangeAspect="1"/>
                    </pic:cNvPicPr>
                  </pic:nvPicPr>
                  <pic:blipFill>
                    <a:blip r:embed="rId9"/>
                    <a:stretch>
                      <a:fillRect/>
                    </a:stretch>
                  </pic:blipFill>
                  <pic:spPr>
                    <a:xfrm>
                      <a:off x="0" y="0"/>
                      <a:ext cx="4573905" cy="2265680"/>
                    </a:xfrm>
                    <a:prstGeom prst="rect">
                      <a:avLst/>
                    </a:prstGeom>
                    <a:noFill/>
                    <a:ln>
                      <a:noFill/>
                    </a:ln>
                  </pic:spPr>
                </pic:pic>
              </a:graphicData>
            </a:graphic>
          </wp:anchor>
        </w:drawing>
      </w:r>
    </w:p>
    <w:p w14:paraId="16D79F34">
      <w:pPr>
        <w:pageBreakBefore w:val="0"/>
        <w:kinsoku/>
        <w:wordWrap/>
        <w:overflowPunct/>
        <w:topLinePunct w:val="0"/>
        <w:autoSpaceDE/>
        <w:autoSpaceDN/>
        <w:bidi w:val="0"/>
        <w:adjustRightInd/>
        <w:snapToGrid/>
        <w:ind w:firstLine="640" w:firstLineChars="200"/>
        <w:rPr>
          <w:rFonts w:hint="eastAsia" w:ascii="Times New Roman" w:hAnsi="Times New Roman" w:eastAsia="方正仿宋_GBK" w:cs="Times New Roman"/>
          <w:b w:val="0"/>
          <w:bCs/>
          <w:color w:val="auto"/>
          <w:spacing w:val="8"/>
          <w:kern w:val="0"/>
          <w:sz w:val="32"/>
          <w:szCs w:val="32"/>
          <w:lang w:val="en-US" w:eastAsia="zh-CN" w:bidi="ar"/>
        </w:rPr>
      </w:pPr>
      <w:r>
        <w:rPr>
          <w:rFonts w:hint="eastAsia" w:ascii="仿宋_GB2312" w:eastAsia="仿宋_GB2312" w:cs="仿宋_GB2312"/>
          <w:sz w:val="32"/>
          <w:szCs w:val="32"/>
        </w:rPr>
        <w:drawing>
          <wp:anchor distT="0" distB="0" distL="114300" distR="114300" simplePos="0" relativeHeight="251661312" behindDoc="0" locked="1" layoutInCell="1" allowOverlap="1">
            <wp:simplePos x="0" y="0"/>
            <wp:positionH relativeFrom="column">
              <wp:posOffset>-3916680</wp:posOffset>
            </wp:positionH>
            <wp:positionV relativeFrom="page">
              <wp:posOffset>4495800</wp:posOffset>
            </wp:positionV>
            <wp:extent cx="4467860" cy="2621280"/>
            <wp:effectExtent l="0" t="0" r="8890" b="7620"/>
            <wp:wrapSquare wrapText="bothSides"/>
            <wp:docPr id="15" name="图片 5" descr="/home/fm2020wjw066/桌面/5.jp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home/fm2020wjw066/桌面/5.jpg5"/>
                    <pic:cNvPicPr>
                      <a:picLocks noChangeAspect="1"/>
                    </pic:cNvPicPr>
                  </pic:nvPicPr>
                  <pic:blipFill>
                    <a:blip r:embed="rId10"/>
                    <a:stretch>
                      <a:fillRect/>
                    </a:stretch>
                  </pic:blipFill>
                  <pic:spPr>
                    <a:xfrm>
                      <a:off x="0" y="0"/>
                      <a:ext cx="4467860" cy="2621280"/>
                    </a:xfrm>
                    <a:prstGeom prst="rect">
                      <a:avLst/>
                    </a:prstGeom>
                    <a:noFill/>
                    <a:ln>
                      <a:noFill/>
                    </a:ln>
                  </pic:spPr>
                </pic:pic>
              </a:graphicData>
            </a:graphic>
          </wp:anchor>
        </w:drawing>
      </w:r>
      <w:r>
        <w:rPr>
          <w:rFonts w:hint="eastAsia" w:ascii="Times New Roman" w:hAnsi="Times New Roman" w:eastAsia="方正仿宋_GBK" w:cs="Times New Roman"/>
          <w:b w:val="0"/>
          <w:bCs/>
          <w:color w:val="auto"/>
          <w:spacing w:val="8"/>
          <w:kern w:val="0"/>
          <w:sz w:val="32"/>
          <w:szCs w:val="32"/>
          <w:lang w:val="en-US" w:eastAsia="zh-CN" w:bidi="ar"/>
        </w:rPr>
        <w:t>1.使用有机塑料、亚克力等永久性材料制作。不允许用打印纸打印，不建议用即时贴纸或不干胶纸印刷。</w:t>
      </w:r>
    </w:p>
    <w:p w14:paraId="0385FEA2">
      <w:pPr>
        <w:pageBreakBefore w:val="0"/>
        <w:kinsoku/>
        <w:wordWrap/>
        <w:overflowPunct/>
        <w:topLinePunct w:val="0"/>
        <w:autoSpaceDE/>
        <w:autoSpaceDN/>
        <w:bidi w:val="0"/>
        <w:adjustRightInd/>
        <w:snapToGrid/>
        <w:ind w:firstLine="672" w:firstLineChars="200"/>
        <w:rPr>
          <w:rFonts w:hint="eastAsia" w:ascii="Times New Roman" w:hAnsi="Times New Roman" w:eastAsia="方正仿宋_GBK" w:cs="Times New Roman"/>
          <w:b w:val="0"/>
          <w:bCs/>
          <w:color w:val="auto"/>
          <w:spacing w:val="8"/>
          <w:kern w:val="0"/>
          <w:sz w:val="32"/>
          <w:szCs w:val="32"/>
          <w:lang w:val="en-US" w:eastAsia="zh-CN" w:bidi="ar"/>
        </w:rPr>
      </w:pPr>
      <w:r>
        <w:rPr>
          <w:rFonts w:hint="eastAsia" w:ascii="Times New Roman" w:hAnsi="Times New Roman" w:eastAsia="方正仿宋_GBK" w:cs="Times New Roman"/>
          <w:b w:val="0"/>
          <w:bCs/>
          <w:color w:val="auto"/>
          <w:spacing w:val="8"/>
          <w:kern w:val="0"/>
          <w:sz w:val="32"/>
          <w:szCs w:val="32"/>
          <w:lang w:val="en-US" w:eastAsia="zh-CN" w:bidi="ar"/>
        </w:rPr>
        <w:t>2.红圈黑烟白底，不允许改变图样配色，不允许增删图中文字；为适应张贴环境可按比例放大制作，不允许随意变形，图中圆形禁止图标应始终为圆形；醒目、周正、大小合适。</w:t>
      </w:r>
    </w:p>
    <w:p w14:paraId="779B4A65">
      <w:pPr>
        <w:pageBreakBefore w:val="0"/>
        <w:kinsoku/>
        <w:wordWrap/>
        <w:overflowPunct/>
        <w:topLinePunct w:val="0"/>
        <w:autoSpaceDE/>
        <w:autoSpaceDN/>
        <w:bidi w:val="0"/>
        <w:adjustRightInd/>
        <w:snapToGrid/>
        <w:ind w:firstLine="672" w:firstLineChars="200"/>
        <w:rPr>
          <w:rFonts w:hint="eastAsia" w:ascii="Times New Roman" w:hAnsi="Times New Roman" w:eastAsia="方正仿宋_GBK" w:cs="Times New Roman"/>
          <w:b w:val="0"/>
          <w:bCs/>
          <w:color w:val="auto"/>
          <w:spacing w:val="8"/>
          <w:kern w:val="0"/>
          <w:sz w:val="32"/>
          <w:szCs w:val="32"/>
          <w:lang w:val="en-US" w:eastAsia="zh-CN" w:bidi="ar"/>
        </w:rPr>
      </w:pPr>
      <w:r>
        <w:rPr>
          <w:rFonts w:hint="eastAsia" w:ascii="Times New Roman" w:hAnsi="Times New Roman" w:eastAsia="方正仿宋_GBK" w:cs="Times New Roman"/>
          <w:b w:val="0"/>
          <w:bCs/>
          <w:color w:val="auto"/>
          <w:spacing w:val="8"/>
          <w:kern w:val="0"/>
          <w:sz w:val="32"/>
          <w:szCs w:val="32"/>
          <w:lang w:val="en-US" w:eastAsia="zh-CN" w:bidi="ar"/>
        </w:rPr>
        <w:t>3.院内禁止销售烟草制品，无烟草广告，无烟草赞助。</w:t>
      </w:r>
    </w:p>
    <w:p w14:paraId="2E24C092">
      <w:pPr>
        <w:pageBreakBefore w:val="0"/>
        <w:kinsoku/>
        <w:wordWrap/>
        <w:overflowPunct/>
        <w:topLinePunct w:val="0"/>
        <w:autoSpaceDE/>
        <w:autoSpaceDN/>
        <w:bidi w:val="0"/>
        <w:adjustRightInd/>
        <w:snapToGrid/>
        <w:ind w:firstLine="672" w:firstLineChars="200"/>
        <w:rPr>
          <w:rFonts w:hint="default"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b w:val="0"/>
          <w:bCs/>
          <w:color w:val="auto"/>
          <w:spacing w:val="8"/>
          <w:kern w:val="0"/>
          <w:sz w:val="32"/>
          <w:szCs w:val="32"/>
          <w:lang w:val="en-US" w:eastAsia="zh-CN" w:bidi="ar"/>
        </w:rPr>
        <w:t>4.</w:t>
      </w:r>
      <w:r>
        <w:rPr>
          <w:rFonts w:hint="eastAsia" w:ascii="方正仿宋_GBK" w:hAnsi="方正仿宋_GBK" w:eastAsia="方正仿宋_GBK" w:cs="方正仿宋_GBK"/>
          <w:color w:val="auto"/>
          <w:sz w:val="32"/>
          <w:szCs w:val="32"/>
          <w:lang w:val="en-US" w:eastAsia="zh-CN"/>
        </w:rPr>
        <w:t>禁烟区域内不得摆放任何烟具，包括烟灰缸、烟筒、灭烟柱、具有灭烟功能的垃圾桶等。</w:t>
      </w:r>
    </w:p>
    <w:p w14:paraId="4398DD0B">
      <w:pPr>
        <w:pageBreakBefore w:val="0"/>
        <w:kinsoku/>
        <w:wordWrap/>
        <w:overflowPunct/>
        <w:topLinePunct w:val="0"/>
        <w:autoSpaceDE/>
        <w:autoSpaceDN/>
        <w:bidi w:val="0"/>
        <w:adjustRightInd/>
        <w:snapToGrid/>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二、禁止吸烟提示牌</w:t>
      </w:r>
    </w:p>
    <w:p w14:paraId="5347312B">
      <w:pPr>
        <w:pageBreakBefore w:val="0"/>
        <w:kinsoku/>
        <w:wordWrap/>
        <w:overflowPunct/>
        <w:topLinePunct w:val="0"/>
        <w:autoSpaceDE/>
        <w:autoSpaceDN/>
        <w:bidi w:val="0"/>
        <w:adjustRightInd/>
        <w:snapToGrid/>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医院、学校、各级党政机关办公大楼等在大门入口处、每个建筑物入口的显著位置设置明显的禁止吸烟提示牌。</w:t>
      </w:r>
    </w:p>
    <w:p w14:paraId="68FFA766">
      <w:pPr>
        <w:pageBreakBefore w:val="0"/>
        <w:kinsoku/>
        <w:wordWrap/>
        <w:overflowPunct/>
        <w:topLinePunct w:val="0"/>
        <w:autoSpaceDE/>
        <w:autoSpaceDN/>
        <w:bidi w:val="0"/>
        <w:adjustRightInd/>
        <w:snapToGrid/>
        <w:ind w:firstLine="643"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内容为：</w:t>
      </w:r>
      <w:r>
        <w:rPr>
          <w:rFonts w:hint="eastAsia" w:ascii="方正仿宋_GBK" w:hAnsi="方正仿宋_GBK" w:eastAsia="方正仿宋_GBK" w:cs="方正仿宋_GBK"/>
          <w:color w:val="auto"/>
          <w:sz w:val="32"/>
          <w:szCs w:val="32"/>
          <w:lang w:val="en-US" w:eastAsia="zh-CN"/>
        </w:rPr>
        <w:t>您已进入无烟医院（无烟学校/无烟党政机关/无烟单位），禁止吸烟，吸烟请到吸烟区。院内（除吸烟区外）所有室内室外区域禁止吸烟，违者将按《曲靖市文明行为促进条例》</w:t>
      </w:r>
      <w:r>
        <w:rPr>
          <w:rFonts w:hint="eastAsia" w:ascii="Times New Roman" w:hAnsi="Times New Roman" w:eastAsia="方正仿宋_GBK" w:cs="Times New Roman"/>
          <w:b w:val="0"/>
          <w:bCs/>
          <w:color w:val="auto"/>
          <w:spacing w:val="8"/>
          <w:kern w:val="0"/>
          <w:sz w:val="32"/>
          <w:szCs w:val="32"/>
          <w:lang w:val="en-US" w:eastAsia="zh-CN" w:bidi="ar"/>
        </w:rPr>
        <w:t>处50元以上200</w:t>
      </w:r>
      <w:r>
        <w:rPr>
          <w:rFonts w:hint="eastAsia" w:ascii="方正仿宋_GBK" w:hAnsi="方正仿宋_GBK" w:eastAsia="方正仿宋_GBK" w:cs="方正仿宋_GBK"/>
          <w:color w:val="auto"/>
          <w:sz w:val="32"/>
          <w:szCs w:val="32"/>
          <w:lang w:val="en-US" w:eastAsia="zh-CN"/>
        </w:rPr>
        <w:t>元以下罚款。</w:t>
      </w:r>
    </w:p>
    <w:p w14:paraId="45B56932">
      <w:pPr>
        <w:pageBreakBefore w:val="0"/>
        <w:kinsoku/>
        <w:wordWrap/>
        <w:overflowPunct/>
        <w:topLinePunct w:val="0"/>
        <w:autoSpaceDE/>
        <w:autoSpaceDN/>
        <w:bidi w:val="0"/>
        <w:adjustRightInd/>
        <w:snapToGrid/>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三、室外区域吸烟区设置</w:t>
      </w:r>
    </w:p>
    <w:p w14:paraId="30327793">
      <w:pPr>
        <w:pageBreakBefore w:val="0"/>
        <w:kinsoku/>
        <w:wordWrap/>
        <w:overflowPunct/>
        <w:topLinePunct w:val="0"/>
        <w:autoSpaceDE/>
        <w:autoSpaceDN/>
        <w:bidi w:val="0"/>
        <w:adjustRightInd/>
        <w:snapToGrid/>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有条件的可在室外设置吸烟区，如未设置吸烟区，则院内所有室外区域禁止吸烟。</w:t>
      </w:r>
    </w:p>
    <w:p w14:paraId="05ADE61A">
      <w:pPr>
        <w:pageBreakBefore w:val="0"/>
        <w:kinsoku/>
        <w:wordWrap/>
        <w:overflowPunct/>
        <w:topLinePunct w:val="0"/>
        <w:autoSpaceDE/>
        <w:autoSpaceDN/>
        <w:bidi w:val="0"/>
        <w:adjustRightInd/>
        <w:snapToGrid/>
        <w:ind w:firstLine="672" w:firstLineChars="200"/>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b w:val="0"/>
          <w:bCs/>
          <w:color w:val="auto"/>
          <w:spacing w:val="8"/>
          <w:kern w:val="0"/>
          <w:sz w:val="32"/>
          <w:szCs w:val="32"/>
          <w:lang w:val="en-US" w:eastAsia="zh-CN" w:bidi="ar"/>
        </w:rPr>
        <w:t>1.室</w:t>
      </w:r>
      <w:r>
        <w:rPr>
          <w:rFonts w:hint="eastAsia" w:ascii="方正仿宋_GBK" w:hAnsi="方正仿宋_GBK" w:eastAsia="方正仿宋_GBK" w:cs="方正仿宋_GBK"/>
          <w:color w:val="auto"/>
          <w:sz w:val="32"/>
          <w:szCs w:val="32"/>
          <w:lang w:val="en-US" w:eastAsia="zh-CN"/>
        </w:rPr>
        <w:t>外吸烟区设置要求：</w:t>
      </w:r>
    </w:p>
    <w:p w14:paraId="4B421897">
      <w:pPr>
        <w:spacing w:line="520" w:lineRule="exact"/>
        <w:ind w:firstLine="672" w:firstLineChars="200"/>
        <w:jc w:val="both"/>
        <w:rPr>
          <w:rFonts w:hint="default" w:ascii="Times New Roman" w:hAnsi="Times New Roman" w:eastAsia="方正仿宋_GBK" w:cs="Times New Roman"/>
          <w:b w:val="0"/>
          <w:bCs/>
          <w:color w:val="auto"/>
          <w:sz w:val="32"/>
          <w:szCs w:val="32"/>
        </w:rPr>
      </w:pPr>
      <w:r>
        <w:rPr>
          <w:rStyle w:val="7"/>
          <w:rFonts w:hint="eastAsia" w:ascii="Times New Roman" w:hAnsi="Times New Roman" w:eastAsia="方正仿宋_GBK" w:cs="Times New Roman"/>
          <w:b w:val="0"/>
          <w:bCs/>
          <w:color w:val="auto"/>
          <w:spacing w:val="8"/>
          <w:sz w:val="32"/>
          <w:szCs w:val="32"/>
          <w:lang w:val="en-US" w:eastAsia="zh-CN"/>
        </w:rPr>
        <w:t>（1）</w:t>
      </w:r>
      <w:r>
        <w:rPr>
          <w:rFonts w:hint="default" w:ascii="Times New Roman" w:hAnsi="Times New Roman" w:eastAsia="方正仿宋_GBK" w:cs="Times New Roman"/>
          <w:b w:val="0"/>
          <w:bCs/>
          <w:color w:val="auto"/>
          <w:spacing w:val="8"/>
          <w:sz w:val="32"/>
          <w:szCs w:val="32"/>
        </w:rPr>
        <w:t>非封闭的空间，有利空气流通。如有顶棚，四周遮挡的面积应≤50%。</w:t>
      </w:r>
    </w:p>
    <w:p w14:paraId="66B498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672" w:firstLineChars="200"/>
        <w:jc w:val="both"/>
        <w:rPr>
          <w:rFonts w:hint="default" w:ascii="Times New Roman" w:hAnsi="Times New Roman" w:eastAsia="方正仿宋_GBK" w:cs="Times New Roman"/>
          <w:b w:val="0"/>
          <w:bCs/>
          <w:color w:val="auto"/>
          <w:sz w:val="32"/>
          <w:szCs w:val="32"/>
        </w:rPr>
      </w:pPr>
      <w:r>
        <w:rPr>
          <w:rStyle w:val="7"/>
          <w:rFonts w:hint="eastAsia" w:ascii="Times New Roman" w:hAnsi="Times New Roman" w:eastAsia="方正仿宋_GBK" w:cs="Times New Roman"/>
          <w:b w:val="0"/>
          <w:bCs/>
          <w:color w:val="auto"/>
          <w:spacing w:val="8"/>
          <w:sz w:val="32"/>
          <w:szCs w:val="32"/>
          <w:lang w:val="en-US" w:eastAsia="zh-CN"/>
        </w:rPr>
        <w:t>（2）</w:t>
      </w:r>
      <w:r>
        <w:rPr>
          <w:rFonts w:hint="default" w:ascii="Times New Roman" w:hAnsi="Times New Roman" w:eastAsia="方正仿宋_GBK" w:cs="Times New Roman"/>
          <w:b w:val="0"/>
          <w:bCs/>
          <w:color w:val="auto"/>
          <w:spacing w:val="8"/>
          <w:sz w:val="32"/>
          <w:szCs w:val="32"/>
        </w:rPr>
        <w:t>符合消防安全要求。</w:t>
      </w:r>
    </w:p>
    <w:p w14:paraId="0A645C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672" w:firstLineChars="200"/>
        <w:jc w:val="both"/>
        <w:rPr>
          <w:rFonts w:hint="default" w:ascii="Times New Roman" w:hAnsi="Times New Roman" w:eastAsia="方正仿宋_GBK" w:cs="Times New Roman"/>
          <w:b w:val="0"/>
          <w:bCs/>
          <w:color w:val="auto"/>
          <w:sz w:val="32"/>
          <w:szCs w:val="32"/>
        </w:rPr>
      </w:pPr>
      <w:r>
        <w:rPr>
          <w:rStyle w:val="7"/>
          <w:rFonts w:hint="eastAsia" w:ascii="Times New Roman" w:hAnsi="Times New Roman" w:eastAsia="方正仿宋_GBK" w:cs="Times New Roman"/>
          <w:b w:val="0"/>
          <w:bCs/>
          <w:color w:val="auto"/>
          <w:spacing w:val="8"/>
          <w:sz w:val="32"/>
          <w:szCs w:val="32"/>
          <w:lang w:val="en-US" w:eastAsia="zh-CN"/>
        </w:rPr>
        <w:t>（3）</w:t>
      </w:r>
      <w:r>
        <w:rPr>
          <w:rFonts w:hint="default" w:ascii="Times New Roman" w:hAnsi="Times New Roman" w:eastAsia="方正仿宋_GBK" w:cs="Times New Roman"/>
          <w:b w:val="0"/>
          <w:bCs/>
          <w:color w:val="auto"/>
          <w:spacing w:val="8"/>
          <w:sz w:val="32"/>
          <w:szCs w:val="32"/>
        </w:rPr>
        <w:t>设置明显的吸烟标识而不是禁烟标识。</w:t>
      </w:r>
    </w:p>
    <w:p w14:paraId="24055C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672" w:firstLineChars="200"/>
        <w:jc w:val="both"/>
        <w:rPr>
          <w:rFonts w:hint="default" w:ascii="Times New Roman" w:hAnsi="Times New Roman" w:eastAsia="方正仿宋_GBK" w:cs="Times New Roman"/>
          <w:b w:val="0"/>
          <w:bCs/>
          <w:color w:val="auto"/>
          <w:sz w:val="32"/>
          <w:szCs w:val="32"/>
        </w:rPr>
      </w:pPr>
      <w:r>
        <w:rPr>
          <w:rStyle w:val="7"/>
          <w:rFonts w:hint="eastAsia" w:ascii="Times New Roman" w:hAnsi="Times New Roman" w:eastAsia="方正仿宋_GBK" w:cs="Times New Roman"/>
          <w:b w:val="0"/>
          <w:bCs/>
          <w:color w:val="auto"/>
          <w:spacing w:val="8"/>
          <w:sz w:val="32"/>
          <w:szCs w:val="32"/>
          <w:lang w:val="en-US" w:eastAsia="zh-CN"/>
        </w:rPr>
        <w:t>（4）</w:t>
      </w:r>
      <w:r>
        <w:rPr>
          <w:rFonts w:hint="default" w:ascii="Times New Roman" w:hAnsi="Times New Roman" w:eastAsia="方正仿宋_GBK" w:cs="Times New Roman"/>
          <w:b w:val="0"/>
          <w:bCs/>
          <w:color w:val="auto"/>
          <w:spacing w:val="8"/>
          <w:sz w:val="32"/>
          <w:szCs w:val="32"/>
        </w:rPr>
        <w:t>有吸烟有害健康宣传提示。</w:t>
      </w:r>
    </w:p>
    <w:p w14:paraId="1708F6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672" w:firstLineChars="200"/>
        <w:jc w:val="both"/>
        <w:rPr>
          <w:rFonts w:hint="default" w:ascii="Times New Roman" w:hAnsi="Times New Roman" w:eastAsia="方正仿宋_GBK" w:cs="Times New Roman"/>
          <w:b w:val="0"/>
          <w:bCs/>
          <w:color w:val="auto"/>
          <w:sz w:val="32"/>
          <w:szCs w:val="32"/>
        </w:rPr>
      </w:pPr>
      <w:r>
        <w:rPr>
          <w:rStyle w:val="7"/>
          <w:rFonts w:hint="eastAsia" w:ascii="Times New Roman" w:hAnsi="Times New Roman" w:eastAsia="方正仿宋_GBK" w:cs="Times New Roman"/>
          <w:b w:val="0"/>
          <w:bCs/>
          <w:color w:val="auto"/>
          <w:spacing w:val="8"/>
          <w:sz w:val="32"/>
          <w:szCs w:val="32"/>
          <w:lang w:val="en-US" w:eastAsia="zh-CN"/>
        </w:rPr>
        <w:t>（5）</w:t>
      </w:r>
      <w:r>
        <w:rPr>
          <w:rFonts w:hint="default" w:ascii="Times New Roman" w:hAnsi="Times New Roman" w:eastAsia="方正仿宋_GBK" w:cs="Times New Roman"/>
          <w:b w:val="0"/>
          <w:bCs/>
          <w:color w:val="auto"/>
          <w:spacing w:val="8"/>
          <w:sz w:val="32"/>
          <w:szCs w:val="32"/>
        </w:rPr>
        <w:t>有烟灰缸及烟头集中收集设置（垃圾桶、烟灰缸）。</w:t>
      </w:r>
    </w:p>
    <w:p w14:paraId="535706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672" w:firstLineChars="200"/>
        <w:jc w:val="both"/>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pacing w:val="8"/>
          <w:sz w:val="32"/>
          <w:szCs w:val="32"/>
          <w:lang w:eastAsia="zh-CN"/>
        </w:rPr>
        <w:t>（</w:t>
      </w:r>
      <w:r>
        <w:rPr>
          <w:rFonts w:hint="eastAsia" w:ascii="Times New Roman" w:hAnsi="Times New Roman" w:eastAsia="方正仿宋_GBK" w:cs="Times New Roman"/>
          <w:b w:val="0"/>
          <w:bCs/>
          <w:color w:val="auto"/>
          <w:spacing w:val="8"/>
          <w:sz w:val="32"/>
          <w:szCs w:val="32"/>
          <w:lang w:val="en-US" w:eastAsia="zh-CN"/>
        </w:rPr>
        <w:t>6</w:t>
      </w:r>
      <w:r>
        <w:rPr>
          <w:rFonts w:hint="eastAsia" w:ascii="Times New Roman" w:hAnsi="Times New Roman" w:eastAsia="方正仿宋_GBK" w:cs="Times New Roman"/>
          <w:b w:val="0"/>
          <w:bCs/>
          <w:color w:val="auto"/>
          <w:spacing w:val="8"/>
          <w:sz w:val="32"/>
          <w:szCs w:val="32"/>
          <w:lang w:eastAsia="zh-CN"/>
        </w:rPr>
        <w:t>）</w:t>
      </w:r>
      <w:r>
        <w:rPr>
          <w:rFonts w:hint="default" w:ascii="Times New Roman" w:hAnsi="Times New Roman" w:eastAsia="方正仿宋_GBK" w:cs="Times New Roman"/>
          <w:b w:val="0"/>
          <w:bCs/>
          <w:color w:val="auto"/>
          <w:spacing w:val="8"/>
          <w:sz w:val="32"/>
          <w:szCs w:val="32"/>
        </w:rPr>
        <w:t>有可以吸烟范围的区划设置。推荐使用黄实线划定，单个面积应≤6平米。</w:t>
      </w:r>
    </w:p>
    <w:p w14:paraId="661AFA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672" w:firstLineChars="200"/>
        <w:jc w:val="both"/>
        <w:rPr>
          <w:rFonts w:hint="default" w:ascii="Times New Roman" w:hAnsi="Times New Roman" w:eastAsia="方正仿宋_GBK" w:cs="Times New Roman"/>
          <w:b w:val="0"/>
          <w:bCs/>
          <w:color w:val="auto"/>
          <w:sz w:val="32"/>
          <w:szCs w:val="32"/>
        </w:rPr>
      </w:pPr>
      <w:r>
        <w:rPr>
          <w:rStyle w:val="7"/>
          <w:rFonts w:hint="eastAsia" w:ascii="Times New Roman" w:hAnsi="Times New Roman" w:eastAsia="方正仿宋_GBK" w:cs="Times New Roman"/>
          <w:b w:val="0"/>
          <w:bCs/>
          <w:color w:val="auto"/>
          <w:spacing w:val="8"/>
          <w:sz w:val="32"/>
          <w:szCs w:val="32"/>
          <w:lang w:val="en-US" w:eastAsia="zh-CN"/>
        </w:rPr>
        <w:t>（7）</w:t>
      </w:r>
      <w:r>
        <w:rPr>
          <w:rFonts w:hint="default" w:ascii="Times New Roman" w:hAnsi="Times New Roman" w:eastAsia="方正仿宋_GBK" w:cs="Times New Roman"/>
          <w:b w:val="0"/>
          <w:bCs/>
          <w:color w:val="auto"/>
          <w:spacing w:val="8"/>
          <w:sz w:val="32"/>
          <w:szCs w:val="32"/>
        </w:rPr>
        <w:t>除灭烟装置、烟灰或烟头收集装置以外，吸烟区内不应设置其它吸烟相关用具，不奢华。</w:t>
      </w:r>
    </w:p>
    <w:p w14:paraId="1BA0AE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672" w:firstLineChars="200"/>
        <w:jc w:val="both"/>
        <w:rPr>
          <w:rFonts w:hint="default" w:ascii="Times New Roman" w:hAnsi="Times New Roman" w:eastAsia="方正仿宋_GBK" w:cs="Times New Roman"/>
          <w:b w:val="0"/>
          <w:bCs/>
          <w:color w:val="auto"/>
          <w:sz w:val="32"/>
          <w:szCs w:val="32"/>
        </w:rPr>
      </w:pPr>
      <w:r>
        <w:rPr>
          <w:rStyle w:val="7"/>
          <w:rFonts w:hint="eastAsia" w:ascii="Times New Roman" w:hAnsi="Times New Roman" w:eastAsia="方正仿宋_GBK" w:cs="Times New Roman"/>
          <w:b w:val="0"/>
          <w:bCs/>
          <w:color w:val="auto"/>
          <w:spacing w:val="8"/>
          <w:sz w:val="32"/>
          <w:szCs w:val="32"/>
          <w:lang w:val="en-US" w:eastAsia="zh-CN"/>
        </w:rPr>
        <w:t>（8）</w:t>
      </w:r>
      <w:r>
        <w:rPr>
          <w:rFonts w:hint="default" w:ascii="Times New Roman" w:hAnsi="Times New Roman" w:eastAsia="方正仿宋_GBK" w:cs="Times New Roman"/>
          <w:b w:val="0"/>
          <w:bCs/>
          <w:color w:val="auto"/>
          <w:spacing w:val="8"/>
          <w:sz w:val="32"/>
          <w:szCs w:val="32"/>
        </w:rPr>
        <w:t>有戒烟服务信息。</w:t>
      </w:r>
    </w:p>
    <w:p w14:paraId="0FAFED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672" w:firstLineChars="200"/>
        <w:jc w:val="both"/>
        <w:rPr>
          <w:rFonts w:hint="default" w:ascii="Times New Roman" w:hAnsi="Times New Roman" w:eastAsia="方正仿宋_GBK" w:cs="Times New Roman"/>
          <w:b w:val="0"/>
          <w:bCs/>
          <w:color w:val="auto"/>
          <w:sz w:val="32"/>
          <w:szCs w:val="32"/>
        </w:rPr>
      </w:pPr>
      <w:r>
        <w:rPr>
          <w:rStyle w:val="7"/>
          <w:rFonts w:hint="eastAsia" w:ascii="Times New Roman" w:hAnsi="Times New Roman" w:eastAsia="方正仿宋_GBK" w:cs="Times New Roman"/>
          <w:b w:val="0"/>
          <w:bCs/>
          <w:color w:val="auto"/>
          <w:spacing w:val="8"/>
          <w:sz w:val="32"/>
          <w:szCs w:val="32"/>
          <w:lang w:val="en-US" w:eastAsia="zh-CN"/>
        </w:rPr>
        <w:t>（9）</w:t>
      </w:r>
      <w:r>
        <w:rPr>
          <w:rFonts w:hint="default" w:ascii="Times New Roman" w:hAnsi="Times New Roman" w:eastAsia="方正仿宋_GBK" w:cs="Times New Roman"/>
          <w:b w:val="0"/>
          <w:bCs/>
          <w:color w:val="auto"/>
          <w:spacing w:val="8"/>
          <w:sz w:val="32"/>
          <w:szCs w:val="32"/>
        </w:rPr>
        <w:t>与非吸烟区（即建筑物）隔离，至少间隔6米。</w:t>
      </w:r>
    </w:p>
    <w:p w14:paraId="0092D1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672" w:firstLineChars="200"/>
        <w:jc w:val="both"/>
        <w:rPr>
          <w:rFonts w:hint="default" w:ascii="Times New Roman" w:hAnsi="Times New Roman" w:eastAsia="方正仿宋_GBK" w:cs="Times New Roman"/>
          <w:b w:val="0"/>
          <w:bCs/>
          <w:color w:val="auto"/>
          <w:sz w:val="32"/>
          <w:szCs w:val="32"/>
        </w:rPr>
      </w:pPr>
      <w:r>
        <w:rPr>
          <w:rStyle w:val="7"/>
          <w:rFonts w:hint="eastAsia" w:ascii="Times New Roman" w:hAnsi="Times New Roman" w:eastAsia="方正仿宋_GBK" w:cs="Times New Roman"/>
          <w:b w:val="0"/>
          <w:bCs/>
          <w:color w:val="auto"/>
          <w:spacing w:val="8"/>
          <w:sz w:val="32"/>
          <w:szCs w:val="32"/>
          <w:lang w:val="en-US" w:eastAsia="zh-CN"/>
        </w:rPr>
        <w:t>（10）</w:t>
      </w:r>
      <w:r>
        <w:rPr>
          <w:rFonts w:hint="default" w:ascii="Times New Roman" w:hAnsi="Times New Roman" w:eastAsia="方正仿宋_GBK" w:cs="Times New Roman"/>
          <w:b w:val="0"/>
          <w:bCs/>
          <w:color w:val="auto"/>
          <w:spacing w:val="8"/>
          <w:sz w:val="32"/>
          <w:szCs w:val="32"/>
        </w:rPr>
        <w:t>远离人员密集区城和行人必经的主要通道。</w:t>
      </w:r>
    </w:p>
    <w:p w14:paraId="0BCDD1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672" w:firstLineChars="200"/>
        <w:jc w:val="both"/>
        <w:rPr>
          <w:rFonts w:hint="default" w:ascii="Times New Roman" w:hAnsi="Times New Roman" w:eastAsia="方正仿宋_GBK" w:cs="Times New Roman"/>
          <w:b w:val="0"/>
          <w:bCs/>
          <w:color w:val="auto"/>
          <w:sz w:val="32"/>
          <w:szCs w:val="32"/>
        </w:rPr>
      </w:pPr>
      <w:r>
        <w:rPr>
          <w:rStyle w:val="7"/>
          <w:rFonts w:hint="eastAsia" w:ascii="Times New Roman" w:hAnsi="Times New Roman" w:eastAsia="方正仿宋_GBK" w:cs="Times New Roman"/>
          <w:b w:val="0"/>
          <w:bCs/>
          <w:color w:val="auto"/>
          <w:spacing w:val="8"/>
          <w:sz w:val="32"/>
          <w:szCs w:val="32"/>
          <w:lang w:val="en-US" w:eastAsia="zh-CN"/>
        </w:rPr>
        <w:t>（11）</w:t>
      </w:r>
      <w:r>
        <w:rPr>
          <w:rFonts w:hint="default" w:ascii="Times New Roman" w:hAnsi="Times New Roman" w:eastAsia="方正仿宋_GBK" w:cs="Times New Roman"/>
          <w:b w:val="0"/>
          <w:bCs/>
          <w:color w:val="auto"/>
          <w:spacing w:val="8"/>
          <w:sz w:val="32"/>
          <w:szCs w:val="32"/>
        </w:rPr>
        <w:t>单位或场所入口、室内区域、室外等区域有明显的吸烟区引导标识。</w:t>
      </w:r>
    </w:p>
    <w:p w14:paraId="41E34A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0" w:firstLine="672" w:firstLineChars="200"/>
        <w:jc w:val="both"/>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pacing w:val="8"/>
          <w:sz w:val="32"/>
          <w:szCs w:val="32"/>
          <w:lang w:eastAsia="zh-CN"/>
        </w:rPr>
        <w:t>（</w:t>
      </w:r>
      <w:r>
        <w:rPr>
          <w:rFonts w:hint="eastAsia" w:ascii="Times New Roman" w:hAnsi="Times New Roman" w:eastAsia="方正仿宋_GBK" w:cs="Times New Roman"/>
          <w:b w:val="0"/>
          <w:bCs/>
          <w:color w:val="auto"/>
          <w:spacing w:val="8"/>
          <w:sz w:val="32"/>
          <w:szCs w:val="32"/>
          <w:lang w:val="en-US" w:eastAsia="zh-CN"/>
        </w:rPr>
        <w:t>12</w:t>
      </w:r>
      <w:r>
        <w:rPr>
          <w:rFonts w:hint="eastAsia" w:ascii="Times New Roman" w:hAnsi="Times New Roman" w:eastAsia="方正仿宋_GBK" w:cs="Times New Roman"/>
          <w:b w:val="0"/>
          <w:bCs/>
          <w:color w:val="auto"/>
          <w:spacing w:val="8"/>
          <w:sz w:val="32"/>
          <w:szCs w:val="32"/>
          <w:lang w:eastAsia="zh-CN"/>
        </w:rPr>
        <w:t>）</w:t>
      </w:r>
      <w:r>
        <w:rPr>
          <w:rFonts w:hint="default" w:ascii="Times New Roman" w:hAnsi="Times New Roman" w:eastAsia="方正仿宋_GBK" w:cs="Times New Roman"/>
          <w:b w:val="0"/>
          <w:bCs/>
          <w:color w:val="auto"/>
          <w:spacing w:val="8"/>
          <w:sz w:val="32"/>
          <w:szCs w:val="32"/>
        </w:rPr>
        <w:t>数量和密度根据场所内人员数量以及建筑物布局情况严格控制。</w:t>
      </w:r>
    </w:p>
    <w:p w14:paraId="2F719EFF">
      <w:pPr>
        <w:pageBreakBefore w:val="0"/>
        <w:kinsoku/>
        <w:wordWrap/>
        <w:overflowPunct/>
        <w:topLinePunct w:val="0"/>
        <w:autoSpaceDE/>
        <w:autoSpaceDN/>
        <w:bidi w:val="0"/>
        <w:adjustRightInd/>
        <w:snapToGrid/>
        <w:ind w:firstLine="672" w:firstLineChars="200"/>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b w:val="0"/>
          <w:bCs/>
          <w:color w:val="auto"/>
          <w:spacing w:val="8"/>
          <w:kern w:val="0"/>
          <w:sz w:val="32"/>
          <w:szCs w:val="32"/>
          <w:lang w:val="en-US" w:eastAsia="zh-CN" w:bidi="ar"/>
        </w:rPr>
        <w:t>2.室</w:t>
      </w:r>
      <w:r>
        <w:rPr>
          <w:rFonts w:hint="eastAsia" w:ascii="方正仿宋_GBK" w:hAnsi="方正仿宋_GBK" w:eastAsia="方正仿宋_GBK" w:cs="方正仿宋_GBK"/>
          <w:color w:val="auto"/>
          <w:sz w:val="32"/>
          <w:szCs w:val="32"/>
          <w:lang w:val="en-US" w:eastAsia="zh-CN"/>
        </w:rPr>
        <w:t>外吸烟区标识模板如下图所示：</w:t>
      </w:r>
    </w:p>
    <w:tbl>
      <w:tblPr>
        <w:tblStyle w:val="5"/>
        <w:tblpPr w:leftFromText="180" w:rightFromText="180" w:vertAnchor="text" w:horzAnchor="page" w:tblpX="1699" w:tblpY="71"/>
        <w:tblOverlap w:val="never"/>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360"/>
      </w:tblGrid>
      <w:tr w14:paraId="0E4E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8" w:hRule="atLeast"/>
          <w:jc w:val="center"/>
        </w:trPr>
        <w:tc>
          <w:tcPr>
            <w:tcW w:w="9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FE24A">
            <w:pPr>
              <w:keepNext w:val="0"/>
              <w:keepLines w:val="0"/>
              <w:pageBreakBefore w:val="0"/>
              <w:widowControl/>
              <w:suppressLineNumbers w:val="0"/>
              <w:kinsoku/>
              <w:wordWrap/>
              <w:overflowPunct/>
              <w:topLinePunct w:val="0"/>
              <w:autoSpaceDE/>
              <w:autoSpaceDN/>
              <w:bidi w:val="0"/>
              <w:adjustRightInd/>
              <w:snapToGrid/>
              <w:ind w:firstLine="360" w:firstLineChars="200"/>
              <w:jc w:val="center"/>
              <w:textAlignment w:val="center"/>
              <w:rPr>
                <w:rFonts w:hint="eastAsia" w:ascii="仿宋" w:hAnsi="仿宋" w:eastAsia="仿宋" w:cs="仿宋"/>
                <w:i w:val="0"/>
                <w:color w:val="auto"/>
                <w:sz w:val="18"/>
                <w:szCs w:val="18"/>
                <w:u w:val="none"/>
              </w:rPr>
            </w:pPr>
            <w:r>
              <w:rPr>
                <w:sz w:val="18"/>
                <w:szCs w:val="18"/>
              </w:rPr>
              <w:drawing>
                <wp:inline distT="0" distB="0" distL="114300" distR="114300">
                  <wp:extent cx="1350645" cy="1800225"/>
                  <wp:effectExtent l="0" t="0" r="1905" b="952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1"/>
                          <a:stretch>
                            <a:fillRect/>
                          </a:stretch>
                        </pic:blipFill>
                        <pic:spPr>
                          <a:xfrm>
                            <a:off x="0" y="0"/>
                            <a:ext cx="1350645" cy="1800225"/>
                          </a:xfrm>
                          <a:prstGeom prst="rect">
                            <a:avLst/>
                          </a:prstGeom>
                          <a:noFill/>
                          <a:ln>
                            <a:noFill/>
                          </a:ln>
                        </pic:spPr>
                      </pic:pic>
                    </a:graphicData>
                  </a:graphic>
                </wp:inline>
              </w:drawing>
            </w:r>
          </w:p>
        </w:tc>
      </w:tr>
    </w:tbl>
    <w:p w14:paraId="53169A55">
      <w:pPr>
        <w:pageBreakBefore w:val="0"/>
        <w:kinsoku/>
        <w:wordWrap/>
        <w:overflowPunct/>
        <w:topLinePunct w:val="0"/>
        <w:autoSpaceDE/>
        <w:autoSpaceDN/>
        <w:bidi w:val="0"/>
        <w:adjustRightInd/>
        <w:snapToGrid/>
        <w:ind w:firstLine="672" w:firstLineChars="200"/>
        <w:rPr>
          <w:rFonts w:hint="default" w:ascii="Times New Roman" w:hAnsi="Times New Roman" w:eastAsia="方正仿宋_GBK" w:cs="Times New Roman"/>
          <w:b w:val="0"/>
          <w:bCs/>
          <w:color w:val="auto"/>
          <w:spacing w:val="8"/>
          <w:kern w:val="0"/>
          <w:sz w:val="32"/>
          <w:szCs w:val="32"/>
          <w:lang w:val="en-US" w:eastAsia="zh-CN" w:bidi="ar"/>
        </w:rPr>
      </w:pPr>
      <w:r>
        <w:rPr>
          <w:rFonts w:hint="eastAsia" w:ascii="Times New Roman" w:hAnsi="Times New Roman" w:eastAsia="方正仿宋_GBK" w:cs="Times New Roman"/>
          <w:b w:val="0"/>
          <w:bCs/>
          <w:color w:val="auto"/>
          <w:spacing w:val="8"/>
          <w:kern w:val="0"/>
          <w:sz w:val="32"/>
          <w:szCs w:val="32"/>
          <w:lang w:val="en-US" w:eastAsia="zh-CN" w:bidi="ar"/>
        </w:rPr>
        <w:t>3.禁止设置吸烟区</w:t>
      </w:r>
    </w:p>
    <w:p w14:paraId="3F29403D">
      <w:pPr>
        <w:pageBreakBefore w:val="0"/>
        <w:kinsoku/>
        <w:wordWrap/>
        <w:overflowPunct/>
        <w:topLinePunct w:val="0"/>
        <w:autoSpaceDE/>
        <w:autoSpaceDN/>
        <w:bidi w:val="0"/>
        <w:adjustRightInd/>
        <w:snapToGrid/>
        <w:ind w:firstLine="672" w:firstLineChars="200"/>
        <w:rPr>
          <w:rFonts w:hint="eastAsia" w:ascii="Times New Roman" w:hAnsi="Times New Roman" w:eastAsia="方正仿宋_GBK" w:cs="Times New Roman"/>
          <w:b w:val="0"/>
          <w:bCs/>
          <w:color w:val="auto"/>
          <w:spacing w:val="8"/>
          <w:kern w:val="0"/>
          <w:sz w:val="32"/>
          <w:szCs w:val="32"/>
          <w:lang w:val="en-US" w:eastAsia="zh-CN" w:bidi="ar"/>
        </w:rPr>
      </w:pPr>
      <w:r>
        <w:rPr>
          <w:rFonts w:hint="eastAsia" w:ascii="Times New Roman" w:hAnsi="Times New Roman" w:eastAsia="方正仿宋_GBK" w:cs="Times New Roman"/>
          <w:b w:val="0"/>
          <w:bCs/>
          <w:color w:val="auto"/>
          <w:spacing w:val="8"/>
          <w:kern w:val="0"/>
          <w:sz w:val="32"/>
          <w:szCs w:val="32"/>
          <w:lang w:val="en-US" w:eastAsia="zh-CN" w:bidi="ar"/>
        </w:rPr>
        <w:t>（1）吸烟点托儿所、幼儿园、中小学校、少年宫、青少年活动中心、教育培训机构以及儿童福利院等以未成年人为主要活动人群的公共场所。</w:t>
      </w:r>
    </w:p>
    <w:p w14:paraId="4817B0F4">
      <w:pPr>
        <w:pageBreakBefore w:val="0"/>
        <w:kinsoku/>
        <w:wordWrap/>
        <w:overflowPunct/>
        <w:topLinePunct w:val="0"/>
        <w:autoSpaceDE/>
        <w:autoSpaceDN/>
        <w:bidi w:val="0"/>
        <w:adjustRightInd/>
        <w:snapToGrid/>
        <w:ind w:firstLine="672" w:firstLineChars="200"/>
        <w:rPr>
          <w:rFonts w:hint="eastAsia" w:ascii="Times New Roman" w:hAnsi="Times New Roman" w:eastAsia="方正仿宋_GBK" w:cs="Times New Roman"/>
          <w:b w:val="0"/>
          <w:bCs/>
          <w:color w:val="auto"/>
          <w:spacing w:val="8"/>
          <w:kern w:val="0"/>
          <w:sz w:val="32"/>
          <w:szCs w:val="32"/>
          <w:lang w:val="en-US" w:eastAsia="zh-CN" w:bidi="ar"/>
        </w:rPr>
      </w:pPr>
      <w:r>
        <w:rPr>
          <w:rFonts w:hint="eastAsia" w:ascii="Times New Roman" w:hAnsi="Times New Roman" w:eastAsia="方正仿宋_GBK" w:cs="Times New Roman"/>
          <w:b w:val="0"/>
          <w:bCs/>
          <w:color w:val="auto"/>
          <w:spacing w:val="8"/>
          <w:kern w:val="0"/>
          <w:sz w:val="32"/>
          <w:szCs w:val="32"/>
          <w:lang w:val="en-US" w:eastAsia="zh-CN" w:bidi="ar"/>
        </w:rPr>
        <w:t>（2）对社会开放的文物保护单位。</w:t>
      </w:r>
    </w:p>
    <w:p w14:paraId="48776A40">
      <w:pPr>
        <w:pageBreakBefore w:val="0"/>
        <w:kinsoku/>
        <w:wordWrap/>
        <w:overflowPunct/>
        <w:topLinePunct w:val="0"/>
        <w:autoSpaceDE/>
        <w:autoSpaceDN/>
        <w:bidi w:val="0"/>
        <w:adjustRightInd/>
        <w:snapToGrid/>
        <w:ind w:firstLine="672" w:firstLineChars="200"/>
        <w:rPr>
          <w:rFonts w:hint="eastAsia" w:ascii="Times New Roman" w:hAnsi="Times New Roman" w:eastAsia="方正仿宋_GBK" w:cs="Times New Roman"/>
          <w:b w:val="0"/>
          <w:bCs/>
          <w:color w:val="auto"/>
          <w:spacing w:val="8"/>
          <w:kern w:val="0"/>
          <w:sz w:val="32"/>
          <w:szCs w:val="32"/>
          <w:lang w:val="en-US" w:eastAsia="zh-CN" w:bidi="ar"/>
        </w:rPr>
      </w:pPr>
      <w:r>
        <w:rPr>
          <w:rFonts w:hint="eastAsia" w:ascii="Times New Roman" w:hAnsi="Times New Roman" w:eastAsia="方正仿宋_GBK" w:cs="Times New Roman"/>
          <w:b w:val="0"/>
          <w:bCs/>
          <w:color w:val="auto"/>
          <w:spacing w:val="8"/>
          <w:kern w:val="0"/>
          <w:sz w:val="32"/>
          <w:szCs w:val="32"/>
          <w:lang w:val="en-US" w:eastAsia="zh-CN" w:bidi="ar"/>
        </w:rPr>
        <w:t>（3）人群聚集的公共交通工具等候区域。</w:t>
      </w:r>
    </w:p>
    <w:p w14:paraId="3C2656AF">
      <w:pPr>
        <w:pageBreakBefore w:val="0"/>
        <w:kinsoku/>
        <w:wordWrap/>
        <w:overflowPunct/>
        <w:topLinePunct w:val="0"/>
        <w:autoSpaceDE/>
        <w:autoSpaceDN/>
        <w:bidi w:val="0"/>
        <w:adjustRightInd/>
        <w:snapToGrid/>
        <w:ind w:firstLine="672" w:firstLineChars="200"/>
        <w:rPr>
          <w:rFonts w:hint="eastAsia" w:ascii="Times New Roman" w:hAnsi="Times New Roman" w:eastAsia="方正仿宋_GBK" w:cs="Times New Roman"/>
          <w:b w:val="0"/>
          <w:bCs/>
          <w:color w:val="auto"/>
          <w:spacing w:val="8"/>
          <w:kern w:val="0"/>
          <w:sz w:val="32"/>
          <w:szCs w:val="32"/>
          <w:lang w:val="en-US" w:eastAsia="zh-CN" w:bidi="ar"/>
        </w:rPr>
      </w:pPr>
      <w:r>
        <w:rPr>
          <w:rFonts w:hint="eastAsia" w:ascii="Times New Roman" w:hAnsi="Times New Roman" w:eastAsia="方正仿宋_GBK" w:cs="Times New Roman"/>
          <w:b w:val="0"/>
          <w:bCs/>
          <w:color w:val="auto"/>
          <w:spacing w:val="8"/>
          <w:kern w:val="0"/>
          <w:sz w:val="32"/>
          <w:szCs w:val="32"/>
          <w:lang w:val="en-US" w:eastAsia="zh-CN" w:bidi="ar"/>
        </w:rPr>
        <w:t>（4）妇幼保健院（所）、儿童医院。</w:t>
      </w:r>
    </w:p>
    <w:p w14:paraId="4641F012">
      <w:pPr>
        <w:pageBreakBefore w:val="0"/>
        <w:kinsoku/>
        <w:wordWrap/>
        <w:overflowPunct/>
        <w:topLinePunct w:val="0"/>
        <w:autoSpaceDE/>
        <w:autoSpaceDN/>
        <w:bidi w:val="0"/>
        <w:adjustRightInd/>
        <w:snapToGrid/>
        <w:ind w:firstLine="672" w:firstLineChars="200"/>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b w:val="0"/>
          <w:bCs/>
          <w:color w:val="auto"/>
          <w:spacing w:val="8"/>
          <w:kern w:val="0"/>
          <w:sz w:val="32"/>
          <w:szCs w:val="32"/>
          <w:lang w:val="en-US" w:eastAsia="zh-CN" w:bidi="ar"/>
        </w:rPr>
        <w:t>（5）法</w:t>
      </w:r>
      <w:r>
        <w:rPr>
          <w:rFonts w:hint="eastAsia" w:ascii="方正仿宋_GBK" w:hAnsi="方正仿宋_GBK" w:eastAsia="方正仿宋_GBK" w:cs="方正仿宋_GBK"/>
          <w:color w:val="auto"/>
          <w:sz w:val="32"/>
          <w:szCs w:val="32"/>
          <w:lang w:val="en-US" w:eastAsia="zh-CN"/>
        </w:rPr>
        <w:t>律、法规、规章规定的其他公共场所。</w:t>
      </w:r>
    </w:p>
    <w:p w14:paraId="7EE7825B">
      <w:pPr>
        <w:pageBreakBefore w:val="0"/>
        <w:kinsoku/>
        <w:wordWrap/>
        <w:overflowPunct/>
        <w:topLinePunct w:val="0"/>
        <w:autoSpaceDE/>
        <w:autoSpaceDN/>
        <w:bidi w:val="0"/>
        <w:adjustRightInd/>
        <w:snapToGrid/>
        <w:ind w:firstLine="672" w:firstLineChars="200"/>
        <w:rPr>
          <w:rFonts w:hint="eastAsia" w:ascii="Times New Roman" w:hAnsi="Times New Roman" w:eastAsia="方正仿宋_GBK" w:cs="Times New Roman"/>
          <w:b w:val="0"/>
          <w:bCs/>
          <w:color w:val="auto"/>
          <w:spacing w:val="8"/>
          <w:kern w:val="0"/>
          <w:sz w:val="32"/>
          <w:szCs w:val="32"/>
          <w:lang w:val="en-US" w:eastAsia="zh-CN" w:bidi="ar"/>
        </w:rPr>
      </w:pPr>
      <w:r>
        <w:rPr>
          <w:rFonts w:hint="eastAsia" w:ascii="Times New Roman" w:hAnsi="Times New Roman" w:eastAsia="方正仿宋_GBK" w:cs="Times New Roman"/>
          <w:b w:val="0"/>
          <w:bCs/>
          <w:color w:val="auto"/>
          <w:spacing w:val="8"/>
          <w:kern w:val="0"/>
          <w:sz w:val="32"/>
          <w:szCs w:val="32"/>
          <w:lang w:val="en-US" w:eastAsia="zh-CN" w:bidi="ar"/>
        </w:rPr>
        <w:t>（6）体育场馆、演出场所的观众坐席和比赛、演出区域。</w:t>
      </w:r>
    </w:p>
    <w:p w14:paraId="3C9E8D77">
      <w:pPr>
        <w:pageBreakBefore w:val="0"/>
        <w:kinsoku/>
        <w:wordWrap/>
        <w:overflowPunct/>
        <w:topLinePunct w:val="0"/>
        <w:autoSpaceDE/>
        <w:autoSpaceDN/>
        <w:bidi w:val="0"/>
        <w:adjustRightInd/>
        <w:snapToGrid/>
        <w:ind w:firstLine="672" w:firstLineChars="200"/>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b w:val="0"/>
          <w:bCs/>
          <w:color w:val="auto"/>
          <w:spacing w:val="8"/>
          <w:kern w:val="0"/>
          <w:sz w:val="32"/>
          <w:szCs w:val="32"/>
          <w:lang w:val="en-US" w:eastAsia="zh-CN" w:bidi="ar"/>
        </w:rPr>
        <w:t>（7）</w:t>
      </w:r>
      <w:r>
        <w:rPr>
          <w:rFonts w:hint="eastAsia" w:ascii="方正仿宋_GBK" w:hAnsi="方正仿宋_GBK" w:eastAsia="方正仿宋_GBK" w:cs="方正仿宋_GBK"/>
          <w:color w:val="auto"/>
          <w:sz w:val="32"/>
          <w:szCs w:val="32"/>
          <w:lang w:val="en-US" w:eastAsia="zh-CN"/>
        </w:rPr>
        <w:t>市和区人民政府可以根据大型活动的需要，将其他公共场所的室外区域设立为临时禁止吸烟区域。</w:t>
      </w:r>
    </w:p>
    <w:p w14:paraId="698D0313">
      <w:pPr>
        <w:pStyle w:val="2"/>
        <w:rPr>
          <w:rFonts w:hint="default"/>
          <w:lang w:val="en-US" w:eastAsia="zh-CN"/>
        </w:rPr>
      </w:pPr>
    </w:p>
    <w:p w14:paraId="5D628FFA"/>
    <w:p w14:paraId="3D7081EC"/>
    <w:p w14:paraId="3B7A848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489AC">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E060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0E060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D37EC"/>
    <w:rsid w:val="6FFD3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cs="宋体"/>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2025-12-11T10:22:00Z</dcterms:created>
  <dc:creator>钱昱辰</dc:creator>
  <cp:lastModifiedBy>钱昱辰</cp:lastModifiedBy>
  <dcterms:modified xsi:type="dcterms:W3CDTF">2025-12-11T10:22:51Z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18D014E98996EB75DA2A3A6950CF7E4F_41</vt:lpwstr>
  </property>
</Properties>
</file>