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outlineLvl w:val="0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spacing w:line="600" w:lineRule="exact"/>
        <w:jc w:val="center"/>
        <w:outlineLvl w:val="0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行政许可事项实施规范</w:t>
      </w:r>
    </w:p>
    <w:p>
      <w:pPr>
        <w:spacing w:line="600" w:lineRule="exact"/>
        <w:jc w:val="center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（基本要素）</w:t>
      </w:r>
    </w:p>
    <w:p>
      <w:pPr>
        <w:spacing w:line="600" w:lineRule="exact"/>
        <w:ind w:firstLine="560" w:firstLineChars="200"/>
        <w:jc w:val="center"/>
        <w:outlineLvl w:val="0"/>
        <w:rPr>
          <w:rFonts w:ascii="宋体" w:cs="宋体"/>
          <w:color w:val="FF0000"/>
          <w:sz w:val="28"/>
          <w:szCs w:val="28"/>
        </w:rPr>
      </w:pPr>
    </w:p>
    <w:p>
      <w:pPr>
        <w:spacing w:line="600" w:lineRule="exact"/>
        <w:ind w:firstLine="640" w:firstLineChars="200"/>
        <w:outlineLvl w:val="1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一、行政许可事项名称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乡村建设规划许可</w:t>
      </w:r>
    </w:p>
    <w:p>
      <w:pPr>
        <w:spacing w:line="600" w:lineRule="exact"/>
        <w:ind w:firstLine="640" w:firstLineChars="200"/>
        <w:outlineLvl w:val="1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二、主管部门</w:t>
      </w:r>
    </w:p>
    <w:p>
      <w:pPr>
        <w:pStyle w:val="2"/>
        <w:ind w:firstLine="640" w:firstLineChars="200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曲靖</w:t>
      </w:r>
      <w:r>
        <w:rPr>
          <w:rFonts w:hint="eastAsia" w:ascii="仿宋_GB2312" w:hAnsi="仿宋_GB2312" w:eastAsia="仿宋_GB2312" w:cs="仿宋_GB2312"/>
          <w:sz w:val="32"/>
          <w:szCs w:val="32"/>
        </w:rPr>
        <w:t>市自然资源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和规划局</w:t>
      </w:r>
    </w:p>
    <w:p>
      <w:pPr>
        <w:spacing w:line="600" w:lineRule="exact"/>
        <w:ind w:firstLine="640" w:firstLineChars="200"/>
        <w:outlineLvl w:val="1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三、实施机关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师宗县自然资源局、</w:t>
      </w:r>
      <w:r>
        <w:rPr>
          <w:rFonts w:hint="eastAsia" w:ascii="仿宋_GB2312" w:hAnsi="仿宋_GB2312" w:eastAsia="仿宋_GB2312" w:cs="仿宋_GB2312"/>
          <w:sz w:val="32"/>
          <w:szCs w:val="32"/>
        </w:rPr>
        <w:t>乡镇政府（街道办事处）</w:t>
      </w:r>
    </w:p>
    <w:p>
      <w:pPr>
        <w:spacing w:line="600" w:lineRule="exact"/>
        <w:ind w:firstLine="640" w:firstLineChars="200"/>
        <w:outlineLvl w:val="1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四、设定和实施依据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《中华人民共和国城乡规划法》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《云南省城乡规划条例》</w:t>
      </w:r>
    </w:p>
    <w:p>
      <w:pPr>
        <w:spacing w:line="600" w:lineRule="exact"/>
        <w:ind w:firstLine="640" w:firstLineChars="200"/>
        <w:outlineLvl w:val="1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五、子项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乡镇企业、乡村公共设施、公益事业建设规划许可（县级权限）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农村村民住宅建设规划许可（县级权限）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农村村民住宅建设规划许可（乡镇权限）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UxOGQ3ZWQ5ZWIyNDMwZTVkYjJiYWZlM2U3ZDY1NzgifQ=="/>
  </w:docVars>
  <w:rsids>
    <w:rsidRoot w:val="4A1947CF"/>
    <w:rsid w:val="002048ED"/>
    <w:rsid w:val="002A7E6E"/>
    <w:rsid w:val="002F7E94"/>
    <w:rsid w:val="004A1915"/>
    <w:rsid w:val="005D3B52"/>
    <w:rsid w:val="007E0D56"/>
    <w:rsid w:val="00832F52"/>
    <w:rsid w:val="0093694F"/>
    <w:rsid w:val="00982798"/>
    <w:rsid w:val="00FD068C"/>
    <w:rsid w:val="00FD1467"/>
    <w:rsid w:val="02901767"/>
    <w:rsid w:val="09FE5247"/>
    <w:rsid w:val="37CA2AE9"/>
    <w:rsid w:val="3E094912"/>
    <w:rsid w:val="4035670F"/>
    <w:rsid w:val="4A1947CF"/>
    <w:rsid w:val="4AB07E58"/>
    <w:rsid w:val="4F907758"/>
    <w:rsid w:val="55E3684A"/>
    <w:rsid w:val="6AFC5911"/>
    <w:rsid w:val="6F9957DB"/>
    <w:rsid w:val="753A0710"/>
    <w:rsid w:val="79D2267E"/>
    <w:rsid w:val="7AD26045"/>
    <w:rsid w:val="7EBFC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link w:val="7"/>
    <w:qFormat/>
    <w:uiPriority w:val="99"/>
    <w:pPr>
      <w:snapToGrid w:val="0"/>
      <w:jc w:val="left"/>
    </w:pPr>
    <w:rPr>
      <w:sz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otnote Text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37</Words>
  <Characters>217</Characters>
  <Lines>0</Lines>
  <Paragraphs>0</Paragraphs>
  <TotalTime>46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lenovo</cp:lastModifiedBy>
  <dcterms:modified xsi:type="dcterms:W3CDTF">2023-12-14T01:23:52Z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56DB6AFB14804D1B80583EA273BE7C22_12</vt:lpwstr>
  </property>
</Properties>
</file>