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default" w:ascii="Times New Roman" w:hAnsi="Times New Roman" w:cs="Times New Roman"/>
          <w:color w:val="FF0000"/>
          <w:sz w:val="28"/>
          <w:szCs w:val="28"/>
        </w:rPr>
      </w:pPr>
      <w:r>
        <w:rPr>
          <w:rFonts w:hint="default" w:ascii="Times New Roman" w:hAnsi="Times New Roman" w:eastAsia="方正小标宋_GBK" w:cs="Times New Roman"/>
          <w:sz w:val="40"/>
          <w:szCs w:val="40"/>
        </w:rPr>
        <w:t>行政许可事项实施规范</w:t>
      </w:r>
    </w:p>
    <w:p>
      <w:pPr>
        <w:spacing w:after="156" w:afterLines="50" w:line="540" w:lineRule="exact"/>
        <w:jc w:val="center"/>
        <w:outlineLvl w:val="0"/>
        <w:rPr>
          <w:rFonts w:hint="default" w:ascii="Times New Roman" w:hAnsi="Times New Roman" w:cs="Times New Roman"/>
          <w:sz w:val="28"/>
          <w:szCs w:val="28"/>
        </w:rPr>
      </w:pPr>
      <w:r>
        <w:rPr>
          <w:rFonts w:hint="default" w:ascii="Times New Roman" w:hAnsi="Times New Roman" w:eastAsia="方正楷体_GBK" w:cs="Times New Roman"/>
          <w:sz w:val="32"/>
          <w:szCs w:val="32"/>
        </w:rPr>
        <w:t>（基本要素）</w:t>
      </w:r>
    </w:p>
    <w:p>
      <w:pPr>
        <w:spacing w:after="156" w:afterLines="50" w:line="540" w:lineRule="exact"/>
        <w:jc w:val="center"/>
        <w:outlineLvl w:val="0"/>
        <w:rPr>
          <w:rFonts w:hint="default" w:ascii="Times New Roman" w:hAnsi="Times New Roman" w:cs="Times New Roman"/>
          <w:color w:val="FF0000"/>
          <w:sz w:val="28"/>
          <w:szCs w:val="28"/>
        </w:rPr>
      </w:pP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一、行政许可事项名称：</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进入森林高火险区、草原防火管制区审批</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二、中央主管部门：</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国家林草局</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三、实施机关：</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省级、设区的市级、县级政府（</w:t>
      </w:r>
      <w:bookmarkStart w:id="0" w:name="_GoBack"/>
      <w:r>
        <w:rPr>
          <w:rFonts w:hint="default" w:ascii="Times New Roman" w:hAnsi="Times New Roman" w:eastAsia="方正仿宋_GBK" w:cs="Times New Roman"/>
          <w:sz w:val="28"/>
          <w:szCs w:val="28"/>
          <w:shd w:val="clear" w:fill="FFFFFF"/>
        </w:rPr>
        <w:t>由</w:t>
      </w:r>
      <w:bookmarkEnd w:id="0"/>
      <w:r>
        <w:rPr>
          <w:rFonts w:hint="default" w:ascii="Times New Roman" w:hAnsi="Times New Roman" w:eastAsia="方正仿宋_GBK" w:cs="Times New Roman"/>
          <w:sz w:val="28"/>
          <w:szCs w:val="28"/>
        </w:rPr>
        <w:t>林草部门承办）；省级、设区的市级、县级林草部门</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四、设定和实施依据：</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《森林防火条例》《草原防火条例》</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五、子项：</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1.森林高火险期内进入森林高火险区审批（省级权限）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2.进入草原防火管制区审批（省级权限）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3.森林高火险期内进入森林高火险区审批（设区的市级权限）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4.进入草原防火管制区审批（设区的市级权限）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5.森林高火险期内进入森林高火险区审批（县级权限）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6.进入草原防火管制区审批（县级权限）</w:t>
      </w: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jc w:val="center"/>
        <w:rPr>
          <w:rFonts w:hint="default" w:ascii="Times New Roman" w:hAnsi="Times New Roman" w:eastAsia="方正小标宋_GBK" w:cs="Times New Roman"/>
          <w:sz w:val="40"/>
          <w:szCs w:val="40"/>
        </w:rPr>
      </w:pP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森林高火险期内进入森林高火险区新办审批（县级权限）</w:t>
      </w: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【00016422700501】</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基本要素</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1.行政许可事项名称及编码</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方正仿宋_GBK" w:cs="Times New Roman"/>
          <w:sz w:val="28"/>
          <w:szCs w:val="28"/>
        </w:rPr>
        <w:t>进入森林高火险区、草原防火管制区审批【00016422700Y】</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2.行政许可事项子项名称及编码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森林高火险期内进入森林高火险区审批（县级权限）【000164227005】</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3.行政许可事项业务办</w:t>
      </w:r>
      <w:r>
        <w:rPr>
          <w:rFonts w:hint="default" w:ascii="Times New Roman" w:hAnsi="Times New Roman" w:eastAsia="仿宋GB2312" w:cs="Times New Roman"/>
          <w:b/>
          <w:bCs/>
          <w:sz w:val="28"/>
          <w:szCs w:val="28"/>
          <w:shd w:val="clear" w:fill="FFFFFF"/>
        </w:rPr>
        <w:t>理</w:t>
      </w:r>
      <w:r>
        <w:rPr>
          <w:rFonts w:hint="default" w:ascii="Times New Roman" w:hAnsi="Times New Roman" w:eastAsia="仿宋GB2312" w:cs="Times New Roman"/>
          <w:b/>
          <w:bCs/>
          <w:sz w:val="28"/>
          <w:szCs w:val="28"/>
        </w:rPr>
        <w:t>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森林高火险期内进入森林高火险区新办审批（县级权限）【00016422700501】</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4.设定依据：</w:t>
      </w:r>
      <w:r>
        <w:rPr>
          <w:rFonts w:hint="default" w:ascii="Times New Roman" w:hAnsi="Times New Roman" w:eastAsia="方正仿宋_GBK" w:cs="Times New Roman"/>
          <w:sz w:val="28"/>
          <w:szCs w:val="28"/>
        </w:rPr>
        <w:t>《森林防火条例》第二十九条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5.实施依据：</w:t>
      </w:r>
      <w:r>
        <w:rPr>
          <w:rFonts w:hint="default" w:ascii="Times New Roman" w:hAnsi="Times New Roman" w:eastAsia="方正仿宋_GBK" w:cs="Times New Roman"/>
          <w:sz w:val="28"/>
          <w:szCs w:val="28"/>
        </w:rPr>
        <w:t>《森林防火条例》第二十九条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6.监管依据：</w:t>
      </w:r>
      <w:r>
        <w:rPr>
          <w:rFonts w:hint="default" w:ascii="Times New Roman" w:hAnsi="Times New Roman" w:eastAsia="方正仿宋_GBK" w:cs="Times New Roman"/>
          <w:sz w:val="28"/>
          <w:szCs w:val="28"/>
        </w:rPr>
        <w:t>《森林防火条例》第五十二条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7.实施机关：</w:t>
      </w:r>
      <w:r>
        <w:rPr>
          <w:rFonts w:hint="default" w:ascii="Times New Roman" w:hAnsi="Times New Roman" w:eastAsia="方正仿宋_GBK" w:cs="Times New Roman"/>
          <w:sz w:val="28"/>
          <w:szCs w:val="28"/>
        </w:rPr>
        <w:t>县级政府（</w:t>
      </w:r>
      <w:r>
        <w:rPr>
          <w:rFonts w:hint="default" w:ascii="Times New Roman" w:hAnsi="Times New Roman" w:eastAsia="方正仿宋_GBK" w:cs="Times New Roman"/>
          <w:sz w:val="28"/>
          <w:szCs w:val="28"/>
          <w:shd w:val="clear" w:fill="FFFFFF"/>
        </w:rPr>
        <w:t>由</w:t>
      </w:r>
      <w:r>
        <w:rPr>
          <w:rFonts w:hint="default" w:ascii="Times New Roman" w:hAnsi="Times New Roman" w:eastAsia="方正仿宋_GBK" w:cs="Times New Roman"/>
          <w:sz w:val="28"/>
          <w:szCs w:val="28"/>
        </w:rPr>
        <w:t>林草部门承办）</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8.审批层级：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9.行使层级：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10.是否由审批机关受理：</w:t>
      </w:r>
      <w:r>
        <w:rPr>
          <w:rFonts w:hint="default" w:ascii="Times New Roman" w:hAnsi="Times New Roman" w:eastAsia="方正仿宋_GBK" w:cs="Times New Roman"/>
          <w:sz w:val="28"/>
          <w:szCs w:val="28"/>
        </w:rPr>
        <w:t>是</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11.受理层级：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12.是否存在初审环节：</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highlight w:val="yellow"/>
        </w:rPr>
      </w:pPr>
      <w:r>
        <w:rPr>
          <w:rFonts w:hint="default" w:ascii="Times New Roman" w:hAnsi="Times New Roman" w:eastAsia="仿宋GB2312" w:cs="Times New Roman"/>
          <w:b/>
          <w:bCs/>
          <w:sz w:val="28"/>
          <w:szCs w:val="28"/>
        </w:rPr>
        <w:t>13.初审层级：</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14.对应政务服务事项国家级基本目录名称：</w:t>
      </w:r>
      <w:r>
        <w:rPr>
          <w:rFonts w:hint="default" w:ascii="Times New Roman" w:hAnsi="Times New Roman" w:eastAsia="方正仿宋_GBK" w:cs="Times New Roman"/>
          <w:sz w:val="28"/>
          <w:szCs w:val="28"/>
        </w:rPr>
        <w:t>森林高火险期内，进入森林高火险区的活动审批</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行政许可事项类型</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条件型</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行政许可条件</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1.准予行政许可的条件：</w:t>
      </w:r>
      <w:r>
        <w:rPr>
          <w:rFonts w:hint="default" w:ascii="Times New Roman" w:hAnsi="Times New Roman" w:eastAsia="方正仿宋_GBK" w:cs="Times New Roman"/>
          <w:sz w:val="28"/>
          <w:szCs w:val="28"/>
        </w:rPr>
        <w:t>暂由各地区自行规定准予行政许可的条件</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2.规定行政许可条件的依据：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行政许可服务对象类型与改革举措</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1.服务对象类型：</w:t>
      </w:r>
      <w:r>
        <w:rPr>
          <w:rFonts w:hint="default" w:ascii="Times New Roman" w:hAnsi="Times New Roman" w:eastAsia="方正仿宋_GBK" w:cs="Times New Roman"/>
          <w:sz w:val="28"/>
          <w:szCs w:val="28"/>
        </w:rPr>
        <w:t>自然人，企业法人，事业单位法人，社会组织法人，非法人企业，行政机关，其他组织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2.是否为涉企许可事项：</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3.涉企经营许可事项名称：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4.许可证件名称：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5.改革方式：</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6.具体改革举措：</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7.加强事中事后监管措施</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（2）加强信用监管，加大监督检查力度，依法依规对失信主体开展失信惩戒。</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（3）加强“互联网+监管”，推动监管数据归集应用。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（4）按照“谁审批、谁监管，谁主管、谁监管”的原则，指导各级林草主管部门落实相关监管责任，加强属地监管。</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（5）强化社会监督，公布举报电话，依法及时处理投诉举报。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申请材料</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1.申请材料名称：</w:t>
      </w:r>
      <w:r>
        <w:rPr>
          <w:rFonts w:hint="default" w:ascii="Times New Roman" w:hAnsi="Times New Roman" w:eastAsia="方正仿宋_GBK" w:cs="Times New Roman"/>
          <w:sz w:val="28"/>
          <w:szCs w:val="28"/>
        </w:rPr>
        <w:t>暂由各地区自行规定申请行政许可的材料</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2.规定申请材料的依据：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中介服务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1.有无法定中介服务事项：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2.中介服务事项名称：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3.设定中介服务事项的依据：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4.提供中介服务的机构：</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5.中介服务事项的收费性质：</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审批程序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1.办理行政许可的程序环节：</w:t>
      </w:r>
      <w:r>
        <w:rPr>
          <w:rFonts w:hint="default" w:ascii="Times New Roman" w:hAnsi="Times New Roman" w:eastAsia="方正仿宋_GBK" w:cs="Times New Roman"/>
          <w:sz w:val="28"/>
          <w:szCs w:val="28"/>
        </w:rPr>
        <w:t>暂由各地区自行规定办理行政许可的程序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2.规定行政许可程序的依据：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3.是否需要现场勘验：</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4.是否需要组织听证：</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5.是否需要招标、拍卖、挂牌交易：</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6.是否需要检验、检测、检疫：</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7.是否需要鉴定：</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8.是否需要专家评审：</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9.是否需要向社会公示：</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10.是否实行告知承诺办理：</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11.审批机关是否委托服务机构开展技术性服务：</w:t>
      </w:r>
      <w:r>
        <w:rPr>
          <w:rFonts w:hint="default" w:ascii="Times New Roman" w:hAnsi="Times New Roman" w:eastAsia="方正仿宋_GBK" w:cs="Times New Roman"/>
          <w:sz w:val="28"/>
          <w:szCs w:val="28"/>
        </w:rPr>
        <w:t>否</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受理和审批时限</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1.承诺受理时限：</w:t>
      </w:r>
      <w:r>
        <w:rPr>
          <w:rFonts w:hint="default" w:ascii="Times New Roman" w:hAnsi="Times New Roman" w:eastAsia="方正仿宋_GBK" w:cs="Times New Roman"/>
          <w:sz w:val="28"/>
          <w:szCs w:val="28"/>
        </w:rPr>
        <w:t>5个工作日</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2.法定审批时限：</w:t>
      </w:r>
      <w:r>
        <w:rPr>
          <w:rFonts w:hint="default" w:ascii="Times New Roman" w:hAnsi="Times New Roman" w:eastAsia="方正仿宋_GBK" w:cs="Times New Roman"/>
          <w:sz w:val="28"/>
          <w:szCs w:val="28"/>
        </w:rPr>
        <w:t>20个工作日</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3.规定法定审批时限依据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Times New Roman" w:hAnsi="Times New Roman" w:eastAsia="方正仿宋_GBK" w:cs="Times New Roman"/>
          <w:sz w:val="28"/>
          <w:szCs w:val="28"/>
          <w:shd w:val="clear" w:fill="FFFFFF"/>
          <w:lang w:eastAsia="zh-CN"/>
        </w:rPr>
        <w:t>法律法规</w:t>
      </w:r>
      <w:r>
        <w:rPr>
          <w:rFonts w:hint="default" w:ascii="Times New Roman" w:hAnsi="Times New Roman" w:eastAsia="方正仿宋_GBK" w:cs="Times New Roman"/>
          <w:sz w:val="28"/>
          <w:szCs w:val="28"/>
        </w:rPr>
        <w:t>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4.承诺审批时限：</w:t>
      </w:r>
      <w:r>
        <w:rPr>
          <w:rFonts w:hint="default" w:ascii="Times New Roman" w:hAnsi="Times New Roman" w:eastAsia="方正仿宋_GBK" w:cs="Times New Roman"/>
          <w:sz w:val="28"/>
          <w:szCs w:val="28"/>
        </w:rPr>
        <w:t>20个工作日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收费</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1.办理行政许可是否收费：</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2.收费项目的名称、收费项目的标准、设定收费项目的依据、规定收费标准的依据：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行政许可证件</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1.审批结果类型：</w:t>
      </w:r>
      <w:r>
        <w:rPr>
          <w:rFonts w:hint="default" w:ascii="Times New Roman" w:hAnsi="Times New Roman" w:eastAsia="方正仿宋_GBK" w:cs="Times New Roman"/>
          <w:sz w:val="28"/>
          <w:szCs w:val="28"/>
        </w:rPr>
        <w:t>其他</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2.审批结果名称：</w:t>
      </w:r>
      <w:r>
        <w:rPr>
          <w:rFonts w:hint="default" w:ascii="Times New Roman" w:hAnsi="Times New Roman" w:eastAsia="方正仿宋_GBK" w:cs="Times New Roman"/>
          <w:sz w:val="28"/>
          <w:szCs w:val="28"/>
        </w:rPr>
        <w:t>森林防火通行证</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3.审批结果的有效期限：</w:t>
      </w:r>
      <w:r>
        <w:rPr>
          <w:rFonts w:hint="default" w:ascii="Times New Roman" w:hAnsi="Times New Roman" w:eastAsia="方正仿宋_GBK" w:cs="Times New Roman"/>
          <w:sz w:val="28"/>
          <w:szCs w:val="28"/>
        </w:rPr>
        <w:t>以审批确定的有效期限为准</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4.规定审批结果有效期限的依据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《森林防火条例》第二十九条：森林高火险期内，进入森林高火险区的，应当经县级以上地方人民政府批准，严格按照批准的时间、地点、范围活动，并接受县级以上地方人民政府林业主管部门的监督管理。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5.是否需要办理审批结果变更手续：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6.办理审批结果变更手续的要求：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7.是否需要办理审批结果延续手续：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8.办理审批结果延续手续的要求：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9.审批结果的有效地域范围：</w:t>
      </w:r>
      <w:r>
        <w:rPr>
          <w:rFonts w:hint="default" w:ascii="Times New Roman" w:hAnsi="Times New Roman" w:eastAsia="方正仿宋_GBK" w:cs="Times New Roman"/>
          <w:sz w:val="28"/>
          <w:szCs w:val="28"/>
        </w:rPr>
        <w:t>以审批确定的范围为准</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10.规定审批结果有效地域范围的依据</w:t>
      </w:r>
    </w:p>
    <w:p>
      <w:pPr>
        <w:spacing w:line="600" w:lineRule="exact"/>
        <w:ind w:firstLine="560" w:firstLineChars="200"/>
        <w:rPr>
          <w:rFonts w:hint="default" w:ascii="Times New Roman" w:hAnsi="Times New Roman" w:eastAsia="仿宋GB2312" w:cs="Times New Roman"/>
          <w:sz w:val="28"/>
          <w:szCs w:val="28"/>
        </w:rPr>
      </w:pPr>
      <w:r>
        <w:rPr>
          <w:rFonts w:hint="default" w:ascii="Times New Roman" w:hAnsi="Times New Roman" w:eastAsia="方正仿宋_GBK" w:cs="Times New Roman"/>
          <w:sz w:val="28"/>
          <w:szCs w:val="28"/>
        </w:rPr>
        <w:t>《森林防火条例》第二十九条：森林高火险期内，进入森林高火险区的，应当经县级以上地方人民政府批准，严格按照批准的时间、地点、范围活动，并接受县级以上地方人民政府林业主管部门的监督管理。</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行政许可数量限制</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1.有无行政许可数量限制：</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2.公布数量限制的方式：</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3.公布数量限制的周期：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4.在数量限制条件下实施行政许可的方式：</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5.规定在数量限制条件下实施行政许可方式的依据：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w:t>
      </w:r>
      <w:r>
        <w:rPr>
          <w:rFonts w:hint="default" w:ascii="Times New Roman" w:hAnsi="Times New Roman" w:eastAsia="黑体" w:cs="Times New Roman"/>
          <w:sz w:val="28"/>
          <w:szCs w:val="28"/>
          <w:shd w:val="clear" w:fill="FFFFFF"/>
        </w:rPr>
        <w:t>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1.有无年检要求：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2.设定年检要求的依据：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3.年检周期：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4.年检是否要求报送材料：</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5.年检报送材料名称：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6.年检是否收费：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7.年检收费项目的名称、年检收费项目的标准、设定年检收费项目的依据、规定年检项目收费标准的依据：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8.通过年检的证明或者标志：</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行政许可后年报</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1.有无年报要求：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2.年报报送材料名称：</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3.设定年报要求的依据：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4.年报周期：</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监管主体</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县级人民政府（省级林草部门、设区的市级林草部门、县级林草部门）</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十五、备注</w:t>
      </w:r>
    </w:p>
    <w:p>
      <w:pPr>
        <w:spacing w:line="600" w:lineRule="exact"/>
        <w:ind w:firstLine="560" w:firstLineChars="200"/>
        <w:rPr>
          <w:rFonts w:hint="default" w:ascii="Times New Roman" w:hAnsi="Times New Roman" w:eastAsia="方正仿宋_GBK" w:cs="Times New Roman"/>
          <w:sz w:val="28"/>
          <w:szCs w:val="28"/>
        </w:rPr>
      </w:pPr>
    </w:p>
    <w:p>
      <w:pPr>
        <w:spacing w:line="540" w:lineRule="exact"/>
        <w:outlineLvl w:val="1"/>
        <w:rPr>
          <w:rFonts w:hint="default" w:ascii="Times New Roman" w:hAnsi="Times New Roman" w:eastAsia="黑体" w:cs="Times New Roman"/>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zZGJiMzk3NmE4MTFmY2I0NmVkOTVhODY4OTk3OTcifQ=="/>
    <w:docVar w:name="KSO_WPS_MARK_KEY" w:val="762491e1-b8b4-412b-8277-b72e0fe386ab"/>
  </w:docVars>
  <w:rsids>
    <w:rsidRoot w:val="00172A27"/>
    <w:rsid w:val="00172A27"/>
    <w:rsid w:val="001D547E"/>
    <w:rsid w:val="005517C6"/>
    <w:rsid w:val="007B0565"/>
    <w:rsid w:val="0091426C"/>
    <w:rsid w:val="00921A25"/>
    <w:rsid w:val="160D5311"/>
    <w:rsid w:val="1EBB2D24"/>
    <w:rsid w:val="5E4E8F81"/>
    <w:rsid w:val="61873169"/>
    <w:rsid w:val="6BE72ED8"/>
    <w:rsid w:val="74DE3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alloon Text"/>
    <w:basedOn w:val="1"/>
    <w:link w:val="11"/>
    <w:qFormat/>
    <w:uiPriority w:val="0"/>
    <w:rPr>
      <w:sz w:val="18"/>
      <w:szCs w:val="18"/>
    </w:rPr>
  </w:style>
  <w:style w:type="paragraph" w:styleId="5">
    <w:name w:val="footer"/>
    <w:basedOn w:val="1"/>
    <w:link w:val="9"/>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脚 字符"/>
    <w:link w:val="5"/>
    <w:uiPriority w:val="0"/>
    <w:rPr>
      <w:rFonts w:ascii="Calibri" w:hAnsi="Calibri"/>
      <w:kern w:val="2"/>
      <w:sz w:val="18"/>
      <w:szCs w:val="18"/>
    </w:rPr>
  </w:style>
  <w:style w:type="character" w:customStyle="1" w:styleId="10">
    <w:name w:val="页眉 字符"/>
    <w:link w:val="6"/>
    <w:qFormat/>
    <w:uiPriority w:val="0"/>
    <w:rPr>
      <w:rFonts w:ascii="Calibri" w:hAnsi="Calibri"/>
      <w:kern w:val="2"/>
      <w:sz w:val="18"/>
      <w:szCs w:val="18"/>
    </w:rPr>
  </w:style>
  <w:style w:type="character" w:customStyle="1" w:styleId="11">
    <w:name w:val="批注框文本 字符"/>
    <w:basedOn w:val="8"/>
    <w:link w:val="4"/>
    <w:qFormat/>
    <w:uiPriority w:val="0"/>
    <w:rPr>
      <w:rFonts w:ascii="Calibri" w:hAnsi="Calibri"/>
      <w:kern w:val="2"/>
      <w:sz w:val="18"/>
      <w:szCs w:val="18"/>
    </w:rPr>
  </w:style>
  <w:style w:type="paragraph" w:customStyle="1" w:styleId="12">
    <w:name w:val="Revision"/>
    <w:hidden/>
    <w:unhideWhenUsed/>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2278</Words>
  <Characters>2416</Characters>
  <Lines>18</Lines>
  <Paragraphs>5</Paragraphs>
  <TotalTime>2</TotalTime>
  <ScaleCrop>false</ScaleCrop>
  <LinksUpToDate>false</LinksUpToDate>
  <CharactersWithSpaces>2416</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2024-11-11T07:28:00Z</dcterms:created>
  <dc:creator>49152</dc:creator>
  <cp:lastModifiedBy>郑若愚</cp:lastModifiedBy>
  <cp:lastPrinted>2022-06-16T22:53:00Z</cp:lastPrinted>
  <dcterms:modified xsi:type="dcterms:W3CDTF">2024-11-25T01:51:55Z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2052-11.1.0.14235</vt:lpwstr>
  </property>
  <property fmtid="{D5CDD505-2E9C-101B-9397-08002B2CF9AE}" pid="4" name="hmcheck_markmode">
    <vt:i4>0</vt:i4>
  </property>
</Properties>
</file>