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师宗县2023年衔接资金完成情况统计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年，我县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中央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省级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财政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衔接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资金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到位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12450.42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其中：中央资金8851万元、省级资金3599.42万元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先后共下达项目计划34个（类），项目建设类型主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为产业发展、产业相关基础设施、以工代赈、雨露计划、农村保洁、稳岗就业、小额信贷等。截至目前，2023年度下达的34个（类）项目计划，基本已经实施完成34个（类）。现将已经完工的项目明细表予以公告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 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5440" w:firstLineChars="1700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师宗县乡村振兴局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                                                    2023年12月20日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5E4A0A62"/>
    <w:rsid w:val="040C2EFF"/>
    <w:rsid w:val="08E75732"/>
    <w:rsid w:val="3E9E6CDC"/>
    <w:rsid w:val="4A1B59D7"/>
    <w:rsid w:val="5C92408D"/>
    <w:rsid w:val="5CE97A5B"/>
    <w:rsid w:val="5E4A0A62"/>
    <w:rsid w:val="6BAC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曲靖市师宗县党政机关单位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2022-12-12T07:01:00Z</dcterms:created>
  <dc:creator>Administrator</dc:creator>
  <cp:lastModifiedBy>郑若愚</cp:lastModifiedBy>
  <dcterms:modified xsi:type="dcterms:W3CDTF">2023-12-22T07:09:59Z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B6C73719EDE84797B682DBB9E9F302A4</vt:lpwstr>
  </property>
</Properties>
</file>