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11"/>
        </w:tabs>
        <w:snapToGrid w:val="0"/>
        <w:spacing w:line="560" w:lineRule="atLeast"/>
        <w:ind w:firstLine="880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县</w:t>
      </w:r>
      <w:r>
        <w:rPr>
          <w:rFonts w:eastAsia="方正小标宋_GBK"/>
          <w:kern w:val="0"/>
          <w:sz w:val="44"/>
          <w:szCs w:val="44"/>
        </w:rPr>
        <w:t>级精神卫生防治机构职责划分方案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eastAsia="方正仿宋_GBK"/>
          <w:kern w:val="0"/>
          <w:sz w:val="32"/>
          <w:szCs w:val="32"/>
        </w:rPr>
      </w:pP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为进一步推动我</w:t>
      </w:r>
      <w:r>
        <w:rPr>
          <w:rFonts w:hint="eastAsia" w:eastAsia="方正仿宋_GBK"/>
          <w:kern w:val="0"/>
          <w:sz w:val="32"/>
          <w:szCs w:val="32"/>
        </w:rPr>
        <w:t>县</w:t>
      </w:r>
      <w:r>
        <w:rPr>
          <w:rFonts w:eastAsia="方正仿宋_GBK"/>
          <w:kern w:val="0"/>
          <w:sz w:val="32"/>
          <w:szCs w:val="32"/>
        </w:rPr>
        <w:t>精神卫生工作发展，优化工作模式，理顺工作机制，充分发挥专业机构优势，</w:t>
      </w:r>
      <w:r>
        <w:rPr>
          <w:rFonts w:eastAsia="方正仿宋_GBK"/>
          <w:color w:val="000000"/>
          <w:kern w:val="0"/>
          <w:sz w:val="32"/>
          <w:szCs w:val="32"/>
        </w:rPr>
        <w:t>将对</w:t>
      </w:r>
      <w:r>
        <w:rPr>
          <w:rFonts w:hint="eastAsia" w:eastAsia="方正仿宋_GBK"/>
          <w:color w:val="000000"/>
          <w:kern w:val="0"/>
          <w:sz w:val="32"/>
          <w:szCs w:val="32"/>
        </w:rPr>
        <w:t>县</w:t>
      </w:r>
      <w:r>
        <w:rPr>
          <w:rFonts w:eastAsia="方正仿宋_GBK"/>
          <w:color w:val="000000"/>
          <w:kern w:val="0"/>
          <w:sz w:val="32"/>
          <w:szCs w:val="32"/>
        </w:rPr>
        <w:t>疾控中心和</w:t>
      </w:r>
      <w:r>
        <w:rPr>
          <w:rFonts w:hint="eastAsia" w:eastAsia="方正仿宋_GBK"/>
          <w:color w:val="000000"/>
          <w:kern w:val="0"/>
          <w:sz w:val="32"/>
          <w:szCs w:val="32"/>
        </w:rPr>
        <w:t>康宁精神病专科医院</w:t>
      </w:r>
      <w:r>
        <w:rPr>
          <w:rFonts w:eastAsia="方正仿宋_GBK"/>
          <w:kern w:val="0"/>
          <w:sz w:val="32"/>
          <w:szCs w:val="32"/>
        </w:rPr>
        <w:t>在精神卫生领域的工作职责进行划分。为确保工作有序衔接，特制定本方案。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一、工作背景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云南省自2004年开始实施国家重性精神疾病管理治疗项目以来（2010年实施基本公共卫生服务“重性精神疾病患者管理项目”后更名为“严重精神障碍患者管理项目”），各级疾控中心履行项目管理职责。由于</w:t>
      </w:r>
      <w:r>
        <w:rPr>
          <w:rFonts w:hint="eastAsia" w:eastAsia="方正仿宋_GBK"/>
          <w:kern w:val="0"/>
          <w:sz w:val="32"/>
          <w:szCs w:val="32"/>
        </w:rPr>
        <w:t>县</w:t>
      </w:r>
      <w:r>
        <w:rPr>
          <w:rFonts w:eastAsia="方正仿宋_GBK"/>
          <w:kern w:val="0"/>
          <w:sz w:val="32"/>
          <w:szCs w:val="32"/>
        </w:rPr>
        <w:t>疾控中心缺乏精神科医师及精神疾病防治专业人才，不能有效开展现场技术指导及全</w:t>
      </w:r>
      <w:r>
        <w:rPr>
          <w:rFonts w:hint="eastAsia" w:eastAsia="方正仿宋_GBK"/>
          <w:kern w:val="0"/>
          <w:sz w:val="32"/>
          <w:szCs w:val="32"/>
        </w:rPr>
        <w:t>县</w:t>
      </w:r>
      <w:r>
        <w:rPr>
          <w:rFonts w:eastAsia="方正仿宋_GBK"/>
          <w:kern w:val="0"/>
          <w:sz w:val="32"/>
          <w:szCs w:val="32"/>
        </w:rPr>
        <w:t>精神卫生防治人员的业务培训，导致精神卫生工作指导不全面、不具体、不专业；精神卫生医疗机构未真正介入全</w:t>
      </w:r>
      <w:r>
        <w:rPr>
          <w:rFonts w:hint="eastAsia" w:eastAsia="方正仿宋_GBK"/>
          <w:kern w:val="0"/>
          <w:sz w:val="32"/>
          <w:szCs w:val="32"/>
        </w:rPr>
        <w:t>县</w:t>
      </w:r>
      <w:r>
        <w:rPr>
          <w:rFonts w:eastAsia="方正仿宋_GBK"/>
          <w:kern w:val="0"/>
          <w:sz w:val="32"/>
          <w:szCs w:val="32"/>
        </w:rPr>
        <w:t>精神卫生工作，基层防治服务能力得不到提升。全</w:t>
      </w:r>
      <w:r>
        <w:rPr>
          <w:rFonts w:hint="eastAsia" w:eastAsia="方正仿宋_GBK"/>
          <w:kern w:val="0"/>
          <w:sz w:val="32"/>
          <w:szCs w:val="32"/>
        </w:rPr>
        <w:t>县</w:t>
      </w:r>
      <w:r>
        <w:rPr>
          <w:rFonts w:eastAsia="方正仿宋_GBK"/>
          <w:kern w:val="0"/>
          <w:sz w:val="32"/>
          <w:szCs w:val="32"/>
        </w:rPr>
        <w:t>精神障碍患者规范管理率、服药率、规律服药率、精神科医师复诊率、面访率等多个重要指标完成不理想，防治能力较差。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二、工作目标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通过调整</w:t>
      </w:r>
      <w:r>
        <w:rPr>
          <w:rFonts w:hint="eastAsia" w:eastAsia="方正仿宋_GBK"/>
          <w:kern w:val="0"/>
          <w:sz w:val="32"/>
          <w:szCs w:val="32"/>
        </w:rPr>
        <w:t>县</w:t>
      </w:r>
      <w:r>
        <w:rPr>
          <w:rFonts w:eastAsia="方正仿宋_GBK"/>
          <w:kern w:val="0"/>
          <w:sz w:val="32"/>
          <w:szCs w:val="32"/>
        </w:rPr>
        <w:t>级精神卫生防治机构职责划分，优化</w:t>
      </w:r>
      <w:r>
        <w:rPr>
          <w:rFonts w:hint="eastAsia" w:eastAsia="方正仿宋_GBK"/>
          <w:kern w:val="0"/>
          <w:sz w:val="32"/>
          <w:szCs w:val="32"/>
        </w:rPr>
        <w:t>县</w:t>
      </w:r>
      <w:r>
        <w:rPr>
          <w:rFonts w:eastAsia="方正仿宋_GBK"/>
          <w:kern w:val="0"/>
          <w:sz w:val="32"/>
          <w:szCs w:val="32"/>
        </w:rPr>
        <w:t>级层面的工作机制，突出专科优势，“上下对口”强化技术指导和衔接，规范各项防治服务，提升工作质量。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三、工作内容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将目前</w:t>
      </w:r>
      <w:r>
        <w:rPr>
          <w:rFonts w:hint="eastAsia" w:eastAsia="方正仿宋_GBK"/>
          <w:color w:val="000000"/>
          <w:kern w:val="0"/>
          <w:sz w:val="32"/>
          <w:szCs w:val="32"/>
        </w:rPr>
        <w:t>县</w:t>
      </w:r>
      <w:r>
        <w:rPr>
          <w:rFonts w:eastAsia="方正仿宋_GBK"/>
          <w:color w:val="000000"/>
          <w:kern w:val="0"/>
          <w:sz w:val="32"/>
          <w:szCs w:val="32"/>
        </w:rPr>
        <w:t>疾控中心承担的精神卫生相关工作部分移交</w:t>
      </w:r>
      <w:r>
        <w:rPr>
          <w:rFonts w:hint="eastAsia" w:eastAsia="方正仿宋_GBK"/>
          <w:color w:val="000000"/>
          <w:kern w:val="0"/>
          <w:sz w:val="32"/>
          <w:szCs w:val="32"/>
        </w:rPr>
        <w:t>康宁精神病专科医院</w:t>
      </w:r>
      <w:r>
        <w:rPr>
          <w:rFonts w:eastAsia="方正仿宋_GBK"/>
          <w:color w:val="000000"/>
          <w:kern w:val="0"/>
          <w:sz w:val="32"/>
          <w:szCs w:val="32"/>
        </w:rPr>
        <w:t>，调整后</w:t>
      </w:r>
      <w:r>
        <w:rPr>
          <w:rFonts w:hint="eastAsia" w:eastAsia="方正仿宋_GBK"/>
          <w:color w:val="000000"/>
          <w:kern w:val="0"/>
          <w:sz w:val="32"/>
          <w:szCs w:val="32"/>
        </w:rPr>
        <w:t>康宁精神病专科医院</w:t>
      </w:r>
      <w:r>
        <w:rPr>
          <w:rFonts w:eastAsia="方正仿宋_GBK"/>
          <w:color w:val="000000"/>
          <w:kern w:val="0"/>
          <w:sz w:val="32"/>
          <w:szCs w:val="32"/>
        </w:rPr>
        <w:t>和</w:t>
      </w:r>
      <w:r>
        <w:rPr>
          <w:rFonts w:hint="eastAsia" w:eastAsia="方正仿宋_GBK"/>
          <w:color w:val="000000"/>
          <w:kern w:val="0"/>
          <w:sz w:val="32"/>
          <w:szCs w:val="32"/>
        </w:rPr>
        <w:t>县</w:t>
      </w:r>
      <w:r>
        <w:rPr>
          <w:rFonts w:eastAsia="方正仿宋_GBK"/>
          <w:kern w:val="0"/>
          <w:sz w:val="32"/>
          <w:szCs w:val="32"/>
        </w:rPr>
        <w:t>疾控中心职能职责如下。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楷体_GBK"/>
          <w:kern w:val="0"/>
          <w:sz w:val="32"/>
          <w:szCs w:val="32"/>
        </w:rPr>
      </w:pPr>
      <w:r>
        <w:rPr>
          <w:rStyle w:val="4"/>
          <w:rFonts w:eastAsia="方正楷体_GBK"/>
          <w:kern w:val="0"/>
          <w:sz w:val="32"/>
          <w:szCs w:val="32"/>
        </w:rPr>
        <w:t>（一）承担精神卫生工作的职能职责条目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1.</w:t>
      </w:r>
      <w:r>
        <w:rPr>
          <w:rFonts w:hint="eastAsia" w:eastAsia="方正仿宋_GBK"/>
          <w:color w:val="000000"/>
          <w:kern w:val="0"/>
          <w:sz w:val="32"/>
          <w:szCs w:val="32"/>
        </w:rPr>
        <w:t>康宁精神病专科医院</w:t>
      </w:r>
      <w:r>
        <w:rPr>
          <w:rStyle w:val="4"/>
          <w:rFonts w:eastAsia="方正仿宋_GBK"/>
          <w:color w:val="000000"/>
          <w:kern w:val="0"/>
          <w:sz w:val="32"/>
          <w:szCs w:val="32"/>
        </w:rPr>
        <w:t>工</w:t>
      </w:r>
      <w:r>
        <w:rPr>
          <w:rStyle w:val="4"/>
          <w:rFonts w:eastAsia="方正仿宋_GBK"/>
          <w:kern w:val="0"/>
          <w:sz w:val="32"/>
          <w:szCs w:val="32"/>
        </w:rPr>
        <w:t>作职责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（1）指导全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严重精神障碍患者的发现、诊断和规范治疗。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（2）指导全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严重精神障碍患者的社区随访管理。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（3）指导基层做好精神障碍患者的精神康复。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（4）承担全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精神科医师培养和相关专业培训。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（5）开展和指导基层心理咨询和心理援助。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spacing w:val="-8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（6）开展</w:t>
      </w:r>
      <w:r>
        <w:rPr>
          <w:rStyle w:val="4"/>
          <w:rFonts w:eastAsia="方正仿宋_GBK"/>
          <w:spacing w:val="-8"/>
          <w:kern w:val="0"/>
          <w:sz w:val="32"/>
          <w:szCs w:val="32"/>
        </w:rPr>
        <w:t>全</w:t>
      </w:r>
      <w:r>
        <w:rPr>
          <w:rStyle w:val="4"/>
          <w:rFonts w:hint="eastAsia" w:eastAsia="方正仿宋_GBK"/>
          <w:spacing w:val="-8"/>
          <w:kern w:val="0"/>
          <w:sz w:val="32"/>
          <w:szCs w:val="32"/>
        </w:rPr>
        <w:t>县</w:t>
      </w:r>
      <w:r>
        <w:rPr>
          <w:rStyle w:val="4"/>
          <w:rFonts w:eastAsia="方正仿宋_GBK"/>
          <w:spacing w:val="-8"/>
          <w:kern w:val="0"/>
          <w:sz w:val="32"/>
          <w:szCs w:val="32"/>
        </w:rPr>
        <w:t>严重精神障碍管理治疗工作督导、评估与考核。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（7）承担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级严重精神障碍患者的应急处置。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（8）开展相关专业科学研究与新技术推广应用。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（9）开展精神卫生健康教育与宣传。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（10）指导社会心理健康服务体系试点建设工作。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（11）开展日常诊疗工作。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（12）开展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级精神卫生质控管理工作。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（13）完成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卫生健康</w:t>
      </w:r>
      <w:r>
        <w:rPr>
          <w:rStyle w:val="4"/>
          <w:rFonts w:hint="eastAsia" w:eastAsia="方正仿宋_GBK"/>
          <w:kern w:val="0"/>
          <w:sz w:val="32"/>
          <w:szCs w:val="32"/>
        </w:rPr>
        <w:t>局</w:t>
      </w:r>
      <w:r>
        <w:rPr>
          <w:rStyle w:val="4"/>
          <w:rFonts w:eastAsia="方正仿宋_GBK"/>
          <w:kern w:val="0"/>
          <w:sz w:val="32"/>
          <w:szCs w:val="32"/>
        </w:rPr>
        <w:t>交办的其它工作任务。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（14）履行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级精神卫生防治机构（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级精神卫生项目办）的职责。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2.具体任务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（1）配备所需的项目办主任、医疗质管员、数据质控员、业务管理员等人员。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（2）协助卫生健康行政部门起草精神卫生有关工作规划、计划、实施方案、经费预算。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（3）承担上级精防机构（省</w:t>
      </w:r>
      <w:r>
        <w:rPr>
          <w:rStyle w:val="4"/>
          <w:rFonts w:hint="eastAsia" w:eastAsia="方正仿宋_GBK"/>
          <w:kern w:val="0"/>
          <w:sz w:val="32"/>
          <w:szCs w:val="32"/>
        </w:rPr>
        <w:t>、市</w:t>
      </w:r>
      <w:r>
        <w:rPr>
          <w:rStyle w:val="4"/>
          <w:rFonts w:eastAsia="方正仿宋_GBK"/>
          <w:kern w:val="0"/>
          <w:sz w:val="32"/>
          <w:szCs w:val="32"/>
        </w:rPr>
        <w:t>精神卫生项目办）交办的各项任务，包括年度工作总结、年度工作报表、现场调查、数据收集、数据核对、肇事肇祸案事件调查和报告撰写等。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（4）承担同级卫生健康行政部门交办的各项任务，包括精神卫生综合管理试点创建及经验推广、心理卫生服务试点创建、对口支援、撰写通报、精神卫生综治考评等工作。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（5）指导下级精防机构工作，开展技术指导、培训、质量控制和效果评估。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（6）利用精神卫生日、媒体、讲座等形式，开展精神卫生宣传和健康教育，组建心理援助队伍，指导全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心理援助、心理咨询。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spacing w:val="-8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（7）承担对辖</w:t>
      </w:r>
      <w:r>
        <w:rPr>
          <w:rStyle w:val="4"/>
          <w:rFonts w:eastAsia="方正仿宋_GBK"/>
          <w:spacing w:val="-8"/>
          <w:kern w:val="0"/>
          <w:sz w:val="32"/>
          <w:szCs w:val="32"/>
        </w:rPr>
        <w:t>区技术力量薄弱</w:t>
      </w:r>
      <w:r>
        <w:rPr>
          <w:rStyle w:val="4"/>
          <w:rFonts w:hint="eastAsia" w:eastAsia="方正仿宋_GBK"/>
          <w:spacing w:val="-8"/>
          <w:kern w:val="0"/>
          <w:sz w:val="32"/>
          <w:szCs w:val="32"/>
        </w:rPr>
        <w:t>乡镇</w:t>
      </w:r>
      <w:r>
        <w:rPr>
          <w:rStyle w:val="4"/>
          <w:rFonts w:eastAsia="方正仿宋_GBK"/>
          <w:spacing w:val="-8"/>
          <w:kern w:val="0"/>
          <w:sz w:val="32"/>
          <w:szCs w:val="32"/>
        </w:rPr>
        <w:t>（</w:t>
      </w:r>
      <w:r>
        <w:rPr>
          <w:rStyle w:val="4"/>
          <w:rFonts w:hint="eastAsia" w:eastAsia="方正仿宋_GBK"/>
          <w:spacing w:val="-8"/>
          <w:kern w:val="0"/>
          <w:sz w:val="32"/>
          <w:szCs w:val="32"/>
        </w:rPr>
        <w:t>社区</w:t>
      </w:r>
      <w:r>
        <w:rPr>
          <w:rStyle w:val="4"/>
          <w:rFonts w:eastAsia="方正仿宋_GBK"/>
          <w:spacing w:val="-8"/>
          <w:kern w:val="0"/>
          <w:sz w:val="32"/>
          <w:szCs w:val="32"/>
        </w:rPr>
        <w:t>）的技术帮扶工作。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（8）信息系统报告的维护，包括以下内容：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1.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本级信息日常管理（账号建立、维护；报告机构新增、合并、变更等）。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2.信息收集和上报。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3.数据质控。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4.定期编制信息简报。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5.信息系统的日常维护、升级，与其他信息系统的对接。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（9）负责国家基本公共卫生服务项目（严重精神障碍患者管理）工作的技术指导、培训、考核等工作。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（10）健康扶贫中有关精神障碍的工作。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楷体_GBK"/>
          <w:kern w:val="0"/>
          <w:sz w:val="32"/>
          <w:szCs w:val="32"/>
        </w:rPr>
      </w:pPr>
      <w:r>
        <w:rPr>
          <w:rStyle w:val="4"/>
          <w:rFonts w:eastAsia="方正楷体_GBK"/>
          <w:kern w:val="0"/>
          <w:sz w:val="32"/>
          <w:szCs w:val="32"/>
        </w:rPr>
        <w:t>（二）</w:t>
      </w:r>
      <w:r>
        <w:rPr>
          <w:rStyle w:val="4"/>
          <w:rFonts w:hint="eastAsia" w:eastAsia="方正楷体_GBK"/>
          <w:kern w:val="0"/>
          <w:sz w:val="32"/>
          <w:szCs w:val="32"/>
        </w:rPr>
        <w:t>县</w:t>
      </w:r>
      <w:r>
        <w:rPr>
          <w:rStyle w:val="4"/>
          <w:rFonts w:eastAsia="方正楷体_GBK"/>
          <w:kern w:val="0"/>
          <w:sz w:val="32"/>
          <w:szCs w:val="32"/>
        </w:rPr>
        <w:t>疾控中心承担精神卫生工作的职能职责条目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1.工作职责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（1）精神障碍监测、数据分析及评价。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（2）配合</w:t>
      </w:r>
      <w:r>
        <w:rPr>
          <w:rFonts w:hint="eastAsia" w:eastAsia="方正仿宋_GBK"/>
          <w:color w:val="000000"/>
          <w:kern w:val="0"/>
          <w:sz w:val="32"/>
          <w:szCs w:val="32"/>
        </w:rPr>
        <w:t>康宁精神病专科医院</w:t>
      </w:r>
      <w:r>
        <w:rPr>
          <w:rStyle w:val="4"/>
          <w:rFonts w:eastAsia="方正仿宋_GBK"/>
          <w:color w:val="000000"/>
          <w:kern w:val="0"/>
          <w:sz w:val="32"/>
          <w:szCs w:val="32"/>
        </w:rPr>
        <w:t>开</w:t>
      </w:r>
      <w:r>
        <w:rPr>
          <w:rStyle w:val="4"/>
          <w:rFonts w:eastAsia="方正仿宋_GBK"/>
          <w:kern w:val="0"/>
          <w:sz w:val="32"/>
          <w:szCs w:val="32"/>
        </w:rPr>
        <w:t>展精神卫生流行病学调查等工作。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2.具体任务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（1）配合</w:t>
      </w:r>
      <w:r>
        <w:rPr>
          <w:rFonts w:hint="eastAsia" w:eastAsia="方正仿宋_GBK"/>
          <w:color w:val="000000"/>
          <w:kern w:val="0"/>
          <w:sz w:val="32"/>
          <w:szCs w:val="32"/>
        </w:rPr>
        <w:t>康宁精神病专科医院</w:t>
      </w:r>
      <w:r>
        <w:rPr>
          <w:rStyle w:val="4"/>
          <w:rFonts w:eastAsia="方正仿宋_GBK"/>
          <w:kern w:val="0"/>
          <w:sz w:val="32"/>
          <w:szCs w:val="32"/>
        </w:rPr>
        <w:t>起草精神障碍调查方案、数据分析、调查报告撰写。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（2）保留一个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级本级用户，用于查看全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报表。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楷体_GBK"/>
          <w:kern w:val="0"/>
          <w:sz w:val="32"/>
          <w:szCs w:val="32"/>
        </w:rPr>
      </w:pPr>
      <w:r>
        <w:rPr>
          <w:rStyle w:val="4"/>
          <w:rFonts w:eastAsia="方正楷体_GBK"/>
          <w:kern w:val="0"/>
          <w:sz w:val="32"/>
          <w:szCs w:val="32"/>
        </w:rPr>
        <w:t>（三）编制、经费配套调整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eastAsia="方正仿宋_GBK"/>
          <w:spacing w:val="-8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1.机构编制及人员调整等相关事项，按照事业单位管理的有关规定</w:t>
      </w:r>
      <w:r>
        <w:rPr>
          <w:rFonts w:hint="eastAsia" w:eastAsia="方正仿宋_GBK"/>
          <w:kern w:val="0"/>
          <w:sz w:val="32"/>
          <w:szCs w:val="32"/>
        </w:rPr>
        <w:t>执行</w:t>
      </w:r>
      <w:r>
        <w:rPr>
          <w:rFonts w:eastAsia="方正仿宋_GBK"/>
          <w:spacing w:val="-8"/>
          <w:kern w:val="0"/>
          <w:sz w:val="32"/>
          <w:szCs w:val="32"/>
        </w:rPr>
        <w:t>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2.按照“钱随事走”的原则，根据调整划分后的职责，精神卫生财政补助资金分别下达</w:t>
      </w:r>
      <w:r>
        <w:rPr>
          <w:rFonts w:hint="eastAsia" w:eastAsia="方正仿宋_GBK"/>
          <w:kern w:val="0"/>
          <w:sz w:val="32"/>
          <w:szCs w:val="32"/>
        </w:rPr>
        <w:t>县</w:t>
      </w:r>
      <w:r>
        <w:rPr>
          <w:rFonts w:eastAsia="方正仿宋_GBK"/>
          <w:kern w:val="0"/>
          <w:sz w:val="32"/>
          <w:szCs w:val="32"/>
        </w:rPr>
        <w:t>疾控中心和</w:t>
      </w:r>
      <w:r>
        <w:rPr>
          <w:rFonts w:hint="eastAsia" w:eastAsia="方正仿宋_GBK"/>
          <w:color w:val="000000"/>
          <w:kern w:val="0"/>
          <w:sz w:val="32"/>
          <w:szCs w:val="32"/>
        </w:rPr>
        <w:t>康宁精神病专科医院</w:t>
      </w:r>
      <w:r>
        <w:rPr>
          <w:rFonts w:eastAsia="方正仿宋_GBK"/>
          <w:kern w:val="0"/>
          <w:sz w:val="32"/>
          <w:szCs w:val="32"/>
        </w:rPr>
        <w:t>管理使用。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四、工作进度安排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职责调整划分与工作交接同步进行，至2020年</w:t>
      </w:r>
      <w:r>
        <w:rPr>
          <w:rStyle w:val="4"/>
          <w:rFonts w:hint="eastAsia" w:eastAsia="方正仿宋_GBK"/>
          <w:kern w:val="0"/>
          <w:sz w:val="32"/>
          <w:szCs w:val="32"/>
        </w:rPr>
        <w:t>10</w:t>
      </w:r>
      <w:r>
        <w:rPr>
          <w:rStyle w:val="4"/>
          <w:rFonts w:eastAsia="方正仿宋_GBK"/>
          <w:kern w:val="0"/>
          <w:sz w:val="32"/>
          <w:szCs w:val="32"/>
        </w:rPr>
        <w:t>月</w:t>
      </w:r>
      <w:r>
        <w:rPr>
          <w:rStyle w:val="4"/>
          <w:rFonts w:hint="eastAsia" w:eastAsia="方正仿宋_GBK"/>
          <w:kern w:val="0"/>
          <w:sz w:val="32"/>
          <w:szCs w:val="32"/>
        </w:rPr>
        <w:t>2</w:t>
      </w:r>
      <w:r>
        <w:rPr>
          <w:rStyle w:val="4"/>
          <w:rFonts w:eastAsia="方正仿宋_GBK"/>
          <w:kern w:val="0"/>
          <w:sz w:val="32"/>
          <w:szCs w:val="32"/>
        </w:rPr>
        <w:t>0日前全面完成工作交接。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过渡期间，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疾控中心负责向省</w:t>
      </w:r>
      <w:r>
        <w:rPr>
          <w:rStyle w:val="4"/>
          <w:rFonts w:hint="eastAsia" w:eastAsia="方正仿宋_GBK"/>
          <w:kern w:val="0"/>
          <w:sz w:val="32"/>
          <w:szCs w:val="32"/>
        </w:rPr>
        <w:t>、市</w:t>
      </w:r>
      <w:r>
        <w:rPr>
          <w:rStyle w:val="4"/>
          <w:rFonts w:eastAsia="方正仿宋_GBK"/>
          <w:kern w:val="0"/>
          <w:sz w:val="32"/>
          <w:szCs w:val="32"/>
        </w:rPr>
        <w:t>级申报变更或增加专报系统用户，并设置相应权限，指导</w:t>
      </w:r>
      <w:r>
        <w:rPr>
          <w:rFonts w:hint="eastAsia" w:eastAsia="方正仿宋_GBK"/>
          <w:color w:val="000000"/>
          <w:kern w:val="0"/>
          <w:sz w:val="32"/>
          <w:szCs w:val="32"/>
        </w:rPr>
        <w:t>康宁精神病专科医院</w:t>
      </w:r>
      <w:r>
        <w:rPr>
          <w:rStyle w:val="4"/>
          <w:rFonts w:eastAsia="方正仿宋_GBK"/>
          <w:color w:val="000000"/>
          <w:kern w:val="0"/>
          <w:sz w:val="32"/>
          <w:szCs w:val="32"/>
        </w:rPr>
        <w:t>完成</w:t>
      </w:r>
      <w:r>
        <w:rPr>
          <w:rStyle w:val="4"/>
          <w:rFonts w:eastAsia="方正仿宋_GBK"/>
          <w:kern w:val="0"/>
          <w:sz w:val="32"/>
          <w:szCs w:val="32"/>
        </w:rPr>
        <w:t>相关报表、数据等的收集上报。年度已下达或安排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疾控中心、</w:t>
      </w:r>
      <w:r>
        <w:rPr>
          <w:rFonts w:hint="eastAsia" w:eastAsia="方正仿宋_GBK"/>
          <w:color w:val="000000"/>
          <w:kern w:val="0"/>
          <w:sz w:val="32"/>
          <w:szCs w:val="32"/>
        </w:rPr>
        <w:t>康宁精神病专科医院</w:t>
      </w:r>
      <w:r>
        <w:rPr>
          <w:rStyle w:val="4"/>
          <w:rFonts w:eastAsia="方正仿宋_GBK"/>
          <w:kern w:val="0"/>
          <w:sz w:val="32"/>
          <w:szCs w:val="32"/>
        </w:rPr>
        <w:t>的工作任务按照本方案中职责划分作相应调整为共同完成，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卫生健康</w:t>
      </w:r>
      <w:r>
        <w:rPr>
          <w:rStyle w:val="4"/>
          <w:rFonts w:hint="eastAsia" w:eastAsia="方正仿宋_GBK"/>
          <w:kern w:val="0"/>
          <w:sz w:val="32"/>
          <w:szCs w:val="32"/>
        </w:rPr>
        <w:t>局</w:t>
      </w:r>
      <w:r>
        <w:rPr>
          <w:rStyle w:val="4"/>
          <w:rFonts w:eastAsia="方正仿宋_GBK"/>
          <w:kern w:val="0"/>
          <w:sz w:val="32"/>
          <w:szCs w:val="32"/>
        </w:rPr>
        <w:t>不再另行发文。相关工作经费2020年</w:t>
      </w:r>
      <w:r>
        <w:rPr>
          <w:rStyle w:val="4"/>
          <w:rFonts w:hint="eastAsia" w:eastAsia="方正仿宋_GBK"/>
          <w:kern w:val="0"/>
          <w:sz w:val="32"/>
          <w:szCs w:val="32"/>
        </w:rPr>
        <w:t>10</w:t>
      </w:r>
      <w:r>
        <w:rPr>
          <w:rStyle w:val="4"/>
          <w:rFonts w:eastAsia="方正仿宋_GBK"/>
          <w:kern w:val="0"/>
          <w:sz w:val="32"/>
          <w:szCs w:val="32"/>
        </w:rPr>
        <w:t>月30日后按照本方案划分后的职责进行安排，已下达资金仍由各单位按原预算要求管理使用。</w:t>
      </w:r>
    </w:p>
    <w:p>
      <w:pPr>
        <w:tabs>
          <w:tab w:val="left" w:pos="4111"/>
        </w:tabs>
        <w:snapToGrid w:val="0"/>
        <w:spacing w:line="560" w:lineRule="atLeast"/>
        <w:ind w:left="420" w:firstLine="640" w:firstLineChars="200"/>
        <w:rPr>
          <w:rStyle w:val="4"/>
          <w:rFonts w:eastAsia="方正黑体_GBK"/>
          <w:kern w:val="0"/>
          <w:sz w:val="32"/>
          <w:szCs w:val="32"/>
        </w:rPr>
      </w:pPr>
      <w:r>
        <w:rPr>
          <w:rStyle w:val="4"/>
          <w:rFonts w:eastAsia="方正黑体_GBK"/>
          <w:kern w:val="0"/>
          <w:sz w:val="32"/>
          <w:szCs w:val="32"/>
        </w:rPr>
        <w:t>五、保障措施</w:t>
      </w:r>
    </w:p>
    <w:p>
      <w:pPr>
        <w:tabs>
          <w:tab w:val="left" w:pos="4111"/>
        </w:tabs>
        <w:snapToGrid w:val="0"/>
        <w:spacing w:line="560" w:lineRule="atLeast"/>
        <w:ind w:left="580"/>
        <w:rPr>
          <w:rStyle w:val="4"/>
          <w:rFonts w:eastAsia="方正楷体_GBK"/>
          <w:kern w:val="0"/>
          <w:sz w:val="32"/>
          <w:szCs w:val="32"/>
        </w:rPr>
      </w:pPr>
      <w:r>
        <w:rPr>
          <w:rStyle w:val="4"/>
          <w:rFonts w:eastAsia="方正楷体_GBK"/>
          <w:kern w:val="0"/>
          <w:sz w:val="32"/>
          <w:szCs w:val="32"/>
        </w:rPr>
        <w:t>（一）加强领导，有序推进</w:t>
      </w:r>
    </w:p>
    <w:p>
      <w:pPr>
        <w:tabs>
          <w:tab w:val="left" w:pos="4111"/>
        </w:tabs>
        <w:snapToGrid w:val="0"/>
        <w:spacing w:line="560" w:lineRule="atLeast"/>
        <w:ind w:firstLine="640" w:firstLineChars="200"/>
        <w:rPr>
          <w:rStyle w:val="4"/>
          <w:rFonts w:eastAsia="方正仿宋_GBK"/>
          <w:kern w:val="0"/>
          <w:sz w:val="32"/>
          <w:szCs w:val="32"/>
        </w:rPr>
      </w:pPr>
      <w:r>
        <w:rPr>
          <w:rStyle w:val="4"/>
          <w:rFonts w:eastAsia="方正仿宋_GBK"/>
          <w:kern w:val="0"/>
          <w:sz w:val="32"/>
          <w:szCs w:val="32"/>
        </w:rPr>
        <w:t>为确保工作有序推进，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卫生健康</w:t>
      </w:r>
      <w:r>
        <w:rPr>
          <w:rStyle w:val="4"/>
          <w:rFonts w:hint="eastAsia" w:eastAsia="方正仿宋_GBK"/>
          <w:kern w:val="0"/>
          <w:sz w:val="32"/>
          <w:szCs w:val="32"/>
        </w:rPr>
        <w:t>局</w:t>
      </w:r>
      <w:r>
        <w:rPr>
          <w:rStyle w:val="4"/>
          <w:rFonts w:eastAsia="方正仿宋_GBK"/>
          <w:kern w:val="0"/>
          <w:sz w:val="32"/>
          <w:szCs w:val="32"/>
        </w:rPr>
        <w:t>成立工作领导小组。组长由分管</w:t>
      </w:r>
      <w:r>
        <w:rPr>
          <w:rStyle w:val="4"/>
          <w:rFonts w:hint="eastAsia" w:eastAsia="方正仿宋_GBK"/>
          <w:kern w:val="0"/>
          <w:sz w:val="32"/>
          <w:szCs w:val="32"/>
        </w:rPr>
        <w:t>局</w:t>
      </w:r>
      <w:r>
        <w:rPr>
          <w:rStyle w:val="4"/>
          <w:rFonts w:eastAsia="方正仿宋_GBK"/>
          <w:kern w:val="0"/>
          <w:sz w:val="32"/>
          <w:szCs w:val="32"/>
        </w:rPr>
        <w:t>领导担任，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疾控中心主任和</w:t>
      </w:r>
      <w:r>
        <w:rPr>
          <w:rFonts w:hint="eastAsia" w:eastAsia="方正仿宋_GBK"/>
          <w:color w:val="000000"/>
          <w:kern w:val="0"/>
          <w:sz w:val="32"/>
          <w:szCs w:val="32"/>
        </w:rPr>
        <w:t>康宁精神病专科医院</w:t>
      </w:r>
      <w:r>
        <w:rPr>
          <w:rStyle w:val="4"/>
          <w:rFonts w:eastAsia="方正仿宋_GBK"/>
          <w:color w:val="000000"/>
          <w:kern w:val="0"/>
          <w:sz w:val="32"/>
          <w:szCs w:val="32"/>
        </w:rPr>
        <w:t>院长任副组长。</w:t>
      </w:r>
      <w:r>
        <w:rPr>
          <w:rStyle w:val="4"/>
          <w:rFonts w:hint="eastAsia" w:eastAsia="方正仿宋_GBK"/>
          <w:color w:val="000000"/>
          <w:kern w:val="0"/>
          <w:sz w:val="32"/>
          <w:szCs w:val="32"/>
        </w:rPr>
        <w:t>局</w:t>
      </w:r>
      <w:r>
        <w:rPr>
          <w:rStyle w:val="4"/>
          <w:rFonts w:eastAsia="方正仿宋_GBK"/>
          <w:color w:val="000000"/>
          <w:kern w:val="0"/>
          <w:sz w:val="32"/>
          <w:szCs w:val="32"/>
        </w:rPr>
        <w:t>疾控</w:t>
      </w:r>
      <w:r>
        <w:rPr>
          <w:rStyle w:val="4"/>
          <w:rFonts w:hint="eastAsia" w:eastAsia="方正仿宋_GBK"/>
          <w:color w:val="000000"/>
          <w:kern w:val="0"/>
          <w:sz w:val="32"/>
          <w:szCs w:val="32"/>
        </w:rPr>
        <w:t>股</w:t>
      </w:r>
      <w:r>
        <w:rPr>
          <w:rStyle w:val="4"/>
          <w:rFonts w:eastAsia="方正仿宋_GBK"/>
          <w:color w:val="000000"/>
          <w:kern w:val="0"/>
          <w:sz w:val="32"/>
          <w:szCs w:val="32"/>
        </w:rPr>
        <w:t>、医政医管</w:t>
      </w:r>
      <w:r>
        <w:rPr>
          <w:rStyle w:val="4"/>
          <w:rFonts w:hint="eastAsia" w:eastAsia="方正仿宋_GBK"/>
          <w:color w:val="000000"/>
          <w:kern w:val="0"/>
          <w:sz w:val="32"/>
          <w:szCs w:val="32"/>
        </w:rPr>
        <w:t>股</w:t>
      </w:r>
      <w:r>
        <w:rPr>
          <w:rStyle w:val="4"/>
          <w:rFonts w:eastAsia="方正仿宋_GBK"/>
          <w:color w:val="000000"/>
          <w:kern w:val="0"/>
          <w:sz w:val="32"/>
          <w:szCs w:val="32"/>
        </w:rPr>
        <w:t>、人事</w:t>
      </w:r>
      <w:r>
        <w:rPr>
          <w:rStyle w:val="4"/>
          <w:rFonts w:hint="eastAsia" w:eastAsia="方正仿宋_GBK"/>
          <w:color w:val="000000"/>
          <w:kern w:val="0"/>
          <w:sz w:val="32"/>
          <w:szCs w:val="32"/>
        </w:rPr>
        <w:t>股</w:t>
      </w:r>
      <w:r>
        <w:rPr>
          <w:rStyle w:val="4"/>
          <w:rFonts w:eastAsia="方正仿宋_GBK"/>
          <w:color w:val="000000"/>
          <w:kern w:val="0"/>
          <w:sz w:val="32"/>
          <w:szCs w:val="32"/>
        </w:rPr>
        <w:t>、财务</w:t>
      </w:r>
      <w:r>
        <w:rPr>
          <w:rStyle w:val="4"/>
          <w:rFonts w:hint="eastAsia" w:eastAsia="方正仿宋_GBK"/>
          <w:color w:val="000000"/>
          <w:kern w:val="0"/>
          <w:sz w:val="32"/>
          <w:szCs w:val="32"/>
        </w:rPr>
        <w:t>股</w:t>
      </w:r>
      <w:r>
        <w:rPr>
          <w:rStyle w:val="4"/>
          <w:rFonts w:eastAsia="方正仿宋_GBK"/>
          <w:color w:val="000000"/>
          <w:kern w:val="0"/>
          <w:sz w:val="32"/>
          <w:szCs w:val="32"/>
        </w:rPr>
        <w:t>等相关科室负责人为成</w:t>
      </w:r>
      <w:r>
        <w:rPr>
          <w:rStyle w:val="4"/>
          <w:rFonts w:eastAsia="方正仿宋_GBK"/>
          <w:kern w:val="0"/>
          <w:sz w:val="32"/>
          <w:szCs w:val="32"/>
        </w:rPr>
        <w:t>员，办公室设在疾控</w:t>
      </w:r>
      <w:r>
        <w:rPr>
          <w:rStyle w:val="4"/>
          <w:rFonts w:hint="eastAsia" w:eastAsia="方正仿宋_GBK"/>
          <w:kern w:val="0"/>
          <w:sz w:val="32"/>
          <w:szCs w:val="32"/>
        </w:rPr>
        <w:t>股</w:t>
      </w:r>
      <w:r>
        <w:rPr>
          <w:rStyle w:val="4"/>
          <w:rFonts w:eastAsia="方正仿宋_GBK"/>
          <w:kern w:val="0"/>
          <w:sz w:val="32"/>
          <w:szCs w:val="32"/>
        </w:rPr>
        <w:t>，负责组织协调和推进落实。</w:t>
      </w:r>
    </w:p>
    <w:p>
      <w:pPr>
        <w:tabs>
          <w:tab w:val="left" w:pos="4111"/>
        </w:tabs>
        <w:snapToGrid w:val="0"/>
        <w:spacing w:line="560" w:lineRule="atLeast"/>
        <w:ind w:left="580"/>
        <w:rPr>
          <w:rStyle w:val="4"/>
          <w:rFonts w:eastAsia="方正楷体_GBK"/>
          <w:kern w:val="0"/>
          <w:sz w:val="32"/>
          <w:szCs w:val="32"/>
        </w:rPr>
      </w:pPr>
      <w:r>
        <w:rPr>
          <w:rStyle w:val="4"/>
          <w:rFonts w:eastAsia="方正楷体_GBK"/>
          <w:kern w:val="0"/>
          <w:sz w:val="32"/>
          <w:szCs w:val="32"/>
        </w:rPr>
        <w:t>（二）加强协作，确保实效</w:t>
      </w:r>
    </w:p>
    <w:p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疾控中心和</w:t>
      </w:r>
      <w:r>
        <w:rPr>
          <w:rFonts w:hint="eastAsia" w:eastAsia="方正仿宋_GBK"/>
          <w:color w:val="000000"/>
          <w:kern w:val="0"/>
          <w:sz w:val="32"/>
          <w:szCs w:val="32"/>
        </w:rPr>
        <w:t>康宁精神病专科医院</w:t>
      </w:r>
      <w:r>
        <w:rPr>
          <w:rStyle w:val="4"/>
          <w:rFonts w:eastAsia="方正仿宋_GBK"/>
          <w:kern w:val="0"/>
          <w:sz w:val="32"/>
          <w:szCs w:val="32"/>
        </w:rPr>
        <w:t>要按照调整划分的职责分工，对照相关规划和技术规范要求，做好相关人员培训，结合实际研提工作建议和需求，明确科室并逐项安排人员对接工作；建立定期例会制和现场帮扶机制，加强协作，共同做好全</w:t>
      </w:r>
      <w:r>
        <w:rPr>
          <w:rStyle w:val="4"/>
          <w:rFonts w:hint="eastAsia" w:eastAsia="方正仿宋_GBK"/>
          <w:kern w:val="0"/>
          <w:sz w:val="32"/>
          <w:szCs w:val="32"/>
        </w:rPr>
        <w:t>县</w:t>
      </w:r>
      <w:r>
        <w:rPr>
          <w:rStyle w:val="4"/>
          <w:rFonts w:eastAsia="方正仿宋_GBK"/>
          <w:kern w:val="0"/>
          <w:sz w:val="32"/>
          <w:szCs w:val="32"/>
        </w:rPr>
        <w:t>精神卫生防治工作。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799C"/>
    <w:rsid w:val="38380BCC"/>
    <w:rsid w:val="478079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2021-03-05T06:58:00Z</dcterms:created>
  <dc:creator>牛金雨</dc:creator>
  <cp:lastModifiedBy>牛金雨</cp:lastModifiedBy>
  <dcterms:modified xsi:type="dcterms:W3CDTF">2021-03-05T06:59:31Z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